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Pr="008365CD" w:rsidRDefault="007A0C58" w:rsidP="006A627A">
      <w:pPr>
        <w:pStyle w:val="ArdentHeading1"/>
      </w:pPr>
    </w:p>
    <w:p w14:paraId="1DBD3BA6" w14:textId="576B823B" w:rsidR="00C73A42" w:rsidRPr="006A627A" w:rsidRDefault="00666B90" w:rsidP="006A627A">
      <w:pPr>
        <w:pStyle w:val="ArdentHeading1"/>
      </w:pPr>
      <w:r w:rsidRPr="006A627A">
        <w:t>Senior Consultant (AM4)</w:t>
      </w:r>
    </w:p>
    <w:p w14:paraId="4513F1CD" w14:textId="77777777" w:rsidR="00C73A42" w:rsidRPr="008365CD" w:rsidRDefault="00C73A42" w:rsidP="00C73A42">
      <w:pPr>
        <w:jc w:val="both"/>
        <w:rPr>
          <w:rFonts w:ascii="Alaska" w:hAnsi="Alaska" w:cs="Arial"/>
        </w:rPr>
      </w:pPr>
    </w:p>
    <w:p w14:paraId="29302190" w14:textId="50BD7DED" w:rsidR="00C73A42" w:rsidRPr="008365CD" w:rsidRDefault="00C73A42" w:rsidP="00C73A42">
      <w:pPr>
        <w:jc w:val="both"/>
        <w:rPr>
          <w:rFonts w:ascii="Alaska" w:hAnsi="Alaska" w:cs="Arial"/>
        </w:rPr>
      </w:pPr>
      <w:r w:rsidRPr="008365CD">
        <w:rPr>
          <w:rFonts w:ascii="Alaska" w:hAnsi="Alaska" w:cs="Arial"/>
          <w:b/>
          <w:bCs/>
        </w:rPr>
        <w:t>Directorate:</w:t>
      </w:r>
      <w:r w:rsidR="003B0D46" w:rsidRPr="008365CD">
        <w:rPr>
          <w:rFonts w:ascii="Alaska" w:hAnsi="Alaska" w:cs="Arial"/>
        </w:rPr>
        <w:tab/>
      </w:r>
      <w:r w:rsidR="00232B06">
        <w:rPr>
          <w:rFonts w:ascii="Alaska" w:hAnsi="Alaska" w:cs="Arial"/>
        </w:rPr>
        <w:tab/>
      </w:r>
      <w:r w:rsidR="00666B90" w:rsidRPr="008365CD">
        <w:rPr>
          <w:rFonts w:ascii="Alaska" w:hAnsi="Alaska" w:cs="Arial"/>
        </w:rPr>
        <w:t xml:space="preserve">Land Referencing </w:t>
      </w:r>
    </w:p>
    <w:p w14:paraId="1980BC23" w14:textId="77777777" w:rsidR="00803F5D" w:rsidRPr="008365CD" w:rsidRDefault="00803F5D" w:rsidP="00C73A42">
      <w:pPr>
        <w:jc w:val="both"/>
        <w:rPr>
          <w:rFonts w:ascii="Alaska" w:hAnsi="Alaska" w:cs="Arial"/>
        </w:rPr>
      </w:pPr>
    </w:p>
    <w:p w14:paraId="1CDF58C0" w14:textId="6B51F62A" w:rsidR="00803F5D" w:rsidRPr="008365CD" w:rsidRDefault="00803F5D" w:rsidP="00C73A42">
      <w:pPr>
        <w:jc w:val="both"/>
        <w:rPr>
          <w:rFonts w:ascii="Alaska" w:hAnsi="Alaska" w:cs="Arial"/>
        </w:rPr>
      </w:pPr>
      <w:r w:rsidRPr="008365CD">
        <w:rPr>
          <w:rFonts w:ascii="Alaska" w:hAnsi="Alaska" w:cs="Arial"/>
          <w:b/>
          <w:bCs/>
        </w:rPr>
        <w:t>Location:</w:t>
      </w:r>
      <w:r w:rsidRPr="008365CD">
        <w:rPr>
          <w:rFonts w:ascii="Alaska" w:hAnsi="Alaska" w:cs="Arial"/>
          <w:b/>
          <w:bCs/>
        </w:rPr>
        <w:tab/>
      </w:r>
      <w:r w:rsidRPr="008365CD">
        <w:rPr>
          <w:rFonts w:ascii="Alaska" w:hAnsi="Alaska" w:cs="Arial"/>
        </w:rPr>
        <w:tab/>
        <w:t>Manchester or Warrington</w:t>
      </w:r>
    </w:p>
    <w:p w14:paraId="278C1B68" w14:textId="77777777" w:rsidR="00042479" w:rsidRPr="008365CD" w:rsidRDefault="00042479" w:rsidP="00C73A42">
      <w:pPr>
        <w:jc w:val="both"/>
        <w:rPr>
          <w:rFonts w:ascii="Alaska" w:hAnsi="Alaska" w:cs="Arial"/>
        </w:rPr>
      </w:pPr>
    </w:p>
    <w:p w14:paraId="2BAE99DE" w14:textId="4CE94232" w:rsidR="00042479" w:rsidRPr="008365CD" w:rsidRDefault="00042479" w:rsidP="00C73A42">
      <w:pPr>
        <w:jc w:val="both"/>
        <w:rPr>
          <w:rFonts w:ascii="Alaska" w:hAnsi="Alaska" w:cs="Arial"/>
        </w:rPr>
      </w:pPr>
      <w:r w:rsidRPr="008365CD">
        <w:rPr>
          <w:rFonts w:ascii="Alaska" w:hAnsi="Alaska" w:cs="Arial"/>
        </w:rPr>
        <w:t>Salary:</w:t>
      </w:r>
      <w:r w:rsidRPr="008365CD">
        <w:rPr>
          <w:rFonts w:ascii="Alaska" w:hAnsi="Alaska" w:cs="Arial"/>
        </w:rPr>
        <w:tab/>
      </w:r>
      <w:r w:rsidRPr="008365CD">
        <w:rPr>
          <w:rFonts w:ascii="Alaska" w:hAnsi="Alaska" w:cs="Arial"/>
        </w:rPr>
        <w:tab/>
        <w:t>Competitive</w:t>
      </w:r>
    </w:p>
    <w:p w14:paraId="4246AA05" w14:textId="77777777" w:rsidR="00C73A42" w:rsidRPr="008365CD" w:rsidRDefault="00C73A42" w:rsidP="00C73A42">
      <w:pPr>
        <w:jc w:val="both"/>
        <w:rPr>
          <w:rFonts w:ascii="Alaska" w:hAnsi="Alaska" w:cs="Arial"/>
        </w:rPr>
      </w:pPr>
    </w:p>
    <w:p w14:paraId="6FAD4E5C" w14:textId="77777777" w:rsidR="008365CD" w:rsidRPr="008365CD" w:rsidRDefault="008365CD" w:rsidP="008365CD">
      <w:pPr>
        <w:rPr>
          <w:rFonts w:ascii="Alaska" w:hAnsi="Alaska" w:cs="Arial"/>
        </w:rPr>
      </w:pPr>
    </w:p>
    <w:p w14:paraId="66A4156F" w14:textId="77777777" w:rsidR="008365CD" w:rsidRPr="008365CD" w:rsidRDefault="008365CD" w:rsidP="006A627A">
      <w:pPr>
        <w:pStyle w:val="ParagraphTitle1"/>
      </w:pPr>
      <w:r w:rsidRPr="008365CD">
        <w:t>Company Overview:</w:t>
      </w:r>
    </w:p>
    <w:p w14:paraId="3FD72076" w14:textId="77777777" w:rsidR="008365CD" w:rsidRPr="008365CD" w:rsidRDefault="008365CD" w:rsidP="008365CD">
      <w:pPr>
        <w:pStyle w:val="NoSpacing"/>
        <w:rPr>
          <w:rFonts w:ascii="Alaska" w:hAnsi="Alaska"/>
        </w:rPr>
      </w:pPr>
      <w:r w:rsidRPr="008365CD">
        <w:rPr>
          <w:rFonts w:ascii="Alaska" w:hAnsi="Alaska"/>
        </w:rPr>
        <w:t xml:space="preserve">Ardent is the UK’s leading provider of land, consent management and stakeholder engagement services to support major infrastructure and regeneration projects from concept to delivery.  </w:t>
      </w:r>
    </w:p>
    <w:p w14:paraId="3B05203D" w14:textId="77777777" w:rsidR="008365CD" w:rsidRPr="008365CD" w:rsidRDefault="008365CD" w:rsidP="008365CD">
      <w:pPr>
        <w:pStyle w:val="NoSpacing"/>
        <w:rPr>
          <w:rFonts w:ascii="Alaska" w:hAnsi="Alaska"/>
        </w:rPr>
      </w:pPr>
    </w:p>
    <w:p w14:paraId="4EB2A80A" w14:textId="77777777" w:rsidR="008365CD" w:rsidRPr="008365CD" w:rsidRDefault="008365CD" w:rsidP="008365CD">
      <w:pPr>
        <w:pStyle w:val="NoSpacing"/>
        <w:rPr>
          <w:rFonts w:ascii="Alaska" w:hAnsi="Alaska"/>
        </w:rPr>
      </w:pPr>
      <w:r w:rsidRPr="008365CD">
        <w:rPr>
          <w:rFonts w:ascii="Alaska" w:hAnsi="Alaska"/>
        </w:rPr>
        <w:t xml:space="preserve">We are Project Managers, Chartered Surveyors, Engagement specialists and Land </w:t>
      </w:r>
      <w:proofErr w:type="spellStart"/>
      <w:r w:rsidRPr="008365CD">
        <w:rPr>
          <w:rFonts w:ascii="Alaska" w:hAnsi="Alaska"/>
        </w:rPr>
        <w:t>Referencers</w:t>
      </w:r>
      <w:proofErr w:type="spellEnd"/>
      <w:r w:rsidRPr="008365CD">
        <w:rPr>
          <w:rFonts w:ascii="Alaska" w:hAnsi="Alaska"/>
        </w:rPr>
        <w:t xml:space="preserve">, based in London, Birmingham, Warrington, Leeds, Glasgow and Dublin and supporting projects throughout the UK and Ireland. </w:t>
      </w:r>
    </w:p>
    <w:p w14:paraId="36E56658" w14:textId="77777777" w:rsidR="008365CD" w:rsidRPr="008365CD" w:rsidRDefault="008365CD" w:rsidP="008365CD">
      <w:pPr>
        <w:pStyle w:val="NoSpacing"/>
        <w:rPr>
          <w:rFonts w:ascii="Alaska" w:hAnsi="Alaska"/>
        </w:rPr>
      </w:pPr>
    </w:p>
    <w:p w14:paraId="1994083A" w14:textId="77777777" w:rsidR="008365CD" w:rsidRPr="008365CD" w:rsidRDefault="008365CD" w:rsidP="008365CD">
      <w:pPr>
        <w:pStyle w:val="NoSpacing"/>
        <w:rPr>
          <w:rFonts w:ascii="Alaska" w:hAnsi="Alaska"/>
        </w:rPr>
      </w:pPr>
      <w:r w:rsidRPr="008365CD">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5F0C4CC5" w14:textId="77777777" w:rsidR="008365CD" w:rsidRPr="008365CD" w:rsidRDefault="008365CD" w:rsidP="008365CD">
      <w:pPr>
        <w:pStyle w:val="NoSpacing"/>
        <w:rPr>
          <w:rFonts w:ascii="Alaska" w:hAnsi="Alaska"/>
        </w:rPr>
      </w:pPr>
    </w:p>
    <w:p w14:paraId="75EA0824" w14:textId="77777777" w:rsidR="008365CD" w:rsidRPr="008365CD" w:rsidRDefault="008365CD" w:rsidP="008365CD">
      <w:pPr>
        <w:pStyle w:val="NoSpacing"/>
        <w:rPr>
          <w:rFonts w:ascii="Alaska" w:hAnsi="Alaska"/>
        </w:rPr>
      </w:pPr>
      <w:r w:rsidRPr="008365CD">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2E474078" w14:textId="77777777" w:rsidR="008365CD" w:rsidRPr="008365CD" w:rsidRDefault="008365CD" w:rsidP="008365CD">
      <w:pPr>
        <w:pStyle w:val="NoSpacing"/>
        <w:rPr>
          <w:rFonts w:ascii="Alaska" w:hAnsi="Alaska"/>
        </w:rPr>
      </w:pPr>
    </w:p>
    <w:p w14:paraId="7E810AF0" w14:textId="77777777" w:rsidR="008365CD" w:rsidRPr="008365CD" w:rsidRDefault="008365CD" w:rsidP="008365CD">
      <w:pPr>
        <w:pStyle w:val="NoSpacing"/>
        <w:rPr>
          <w:rFonts w:ascii="Alaska" w:hAnsi="Alaska"/>
        </w:rPr>
      </w:pPr>
      <w:r w:rsidRPr="008365CD">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378DA71A" w14:textId="77777777" w:rsidR="008365CD" w:rsidRPr="008365CD" w:rsidRDefault="008365CD" w:rsidP="008365CD">
      <w:pPr>
        <w:pStyle w:val="NoSpacing"/>
        <w:rPr>
          <w:rFonts w:ascii="Alaska" w:hAnsi="Alaska"/>
        </w:rPr>
      </w:pPr>
    </w:p>
    <w:p w14:paraId="2880C90A" w14:textId="16DC01D0" w:rsidR="008365CD" w:rsidRPr="00A366FC" w:rsidRDefault="00BA7D14" w:rsidP="00C73A42">
      <w:pPr>
        <w:jc w:val="both"/>
        <w:rPr>
          <w:rFonts w:ascii="Alaska" w:hAnsi="Alaska" w:cs="Arial"/>
          <w:b/>
          <w:bCs/>
        </w:rPr>
      </w:pPr>
      <w:r w:rsidRPr="00A366FC">
        <w:rPr>
          <w:rFonts w:ascii="Alaska" w:hAnsi="Alaska" w:cs="Arial"/>
          <w:b/>
          <w:bCs/>
        </w:rPr>
        <w:t>Purpose of the role:</w:t>
      </w:r>
    </w:p>
    <w:p w14:paraId="1E0D60BA" w14:textId="545FCB78" w:rsidR="00BA7D14" w:rsidRPr="008365CD" w:rsidRDefault="00BA7D14" w:rsidP="00C73A42">
      <w:pPr>
        <w:jc w:val="both"/>
        <w:rPr>
          <w:rFonts w:ascii="Alaska" w:hAnsi="Alaska" w:cs="Arial"/>
        </w:rPr>
      </w:pPr>
      <w:r>
        <w:rPr>
          <w:rFonts w:ascii="Alaska" w:hAnsi="Alaska" w:cs="Arial"/>
        </w:rPr>
        <w:t>To support technically on project delivery</w:t>
      </w:r>
      <w:r w:rsidR="00A366FC">
        <w:rPr>
          <w:rFonts w:ascii="Alaska" w:hAnsi="Alaska" w:cs="Arial"/>
        </w:rPr>
        <w:t>, with the aim of building up to a leadership role.</w:t>
      </w:r>
    </w:p>
    <w:p w14:paraId="2BF566BF" w14:textId="77777777" w:rsidR="00C73A42" w:rsidRPr="008365CD" w:rsidRDefault="00C73A42" w:rsidP="00C73A42">
      <w:pPr>
        <w:jc w:val="both"/>
        <w:rPr>
          <w:rFonts w:ascii="Alaska" w:hAnsi="Alaska" w:cs="Arial"/>
        </w:rPr>
      </w:pPr>
    </w:p>
    <w:p w14:paraId="00737A91" w14:textId="06FB6D84" w:rsidR="00C73A42" w:rsidRPr="008365CD" w:rsidRDefault="00B9412D" w:rsidP="00C73A42">
      <w:pPr>
        <w:spacing w:after="100" w:afterAutospacing="1"/>
        <w:contextualSpacing/>
        <w:rPr>
          <w:rFonts w:ascii="Alaska" w:hAnsi="Alaska" w:cs="Arial"/>
          <w:b/>
          <w:bCs/>
          <w:u w:val="single"/>
        </w:rPr>
      </w:pPr>
      <w:r>
        <w:rPr>
          <w:rFonts w:ascii="Alaska" w:hAnsi="Alaska" w:cs="Arial"/>
          <w:b/>
          <w:bCs/>
          <w:u w:val="single"/>
        </w:rPr>
        <w:t>What will you be doing:</w:t>
      </w:r>
    </w:p>
    <w:p w14:paraId="69D4C111" w14:textId="77777777" w:rsidR="00666B90" w:rsidRPr="008365CD" w:rsidRDefault="00666B90" w:rsidP="00C73A42">
      <w:pPr>
        <w:spacing w:after="100" w:afterAutospacing="1"/>
        <w:contextualSpacing/>
        <w:rPr>
          <w:rFonts w:ascii="Alaska" w:hAnsi="Alaska" w:cs="Arial"/>
          <w:b/>
          <w:bCs/>
          <w:u w:val="single"/>
        </w:rPr>
      </w:pPr>
    </w:p>
    <w:p w14:paraId="0F0C1C5A" w14:textId="1484F86E"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Demonstrate a willingness and ability in becoming a L</w:t>
      </w:r>
      <w:r w:rsidR="0043610C">
        <w:rPr>
          <w:rFonts w:ascii="Alaska" w:hAnsi="Alaska" w:cs="Arial"/>
        </w:rPr>
        <w:t>eader</w:t>
      </w:r>
      <w:r w:rsidRPr="008365CD">
        <w:rPr>
          <w:rFonts w:ascii="Alaska" w:hAnsi="Alaska" w:cs="Arial"/>
        </w:rPr>
        <w:t xml:space="preserve">, through role modelling your own behaviour, embracing all learning opportunities and asking questions. Ensuring the right way of doing things  </w:t>
      </w:r>
    </w:p>
    <w:p w14:paraId="29A0DEBD" w14:textId="38306F50"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Demonstrates willingness to go above and beyond if required to support colleagues and deliver to client’s expectations</w:t>
      </w:r>
    </w:p>
    <w:p w14:paraId="50305FEA" w14:textId="1253A0C1"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Demonstrates understanding of working within budget agreed with client / agreed fees and manages teams work to scope / quote</w:t>
      </w:r>
    </w:p>
    <w:p w14:paraId="2637C5F4" w14:textId="4A05A21D"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 xml:space="preserve">Support effective programme management to ensure delivery of projects working with </w:t>
      </w:r>
      <w:proofErr w:type="spellStart"/>
      <w:r w:rsidRPr="008365CD">
        <w:rPr>
          <w:rFonts w:ascii="Alaska" w:hAnsi="Alaska" w:cs="Arial"/>
        </w:rPr>
        <w:t>Ardent's</w:t>
      </w:r>
      <w:proofErr w:type="spellEnd"/>
      <w:r w:rsidRPr="008365CD">
        <w:rPr>
          <w:rFonts w:ascii="Alaska" w:hAnsi="Alaska" w:cs="Arial"/>
        </w:rPr>
        <w:t xml:space="preserve"> financial systems, identifying areas of escalation if required</w:t>
      </w:r>
    </w:p>
    <w:p w14:paraId="21F21A61" w14:textId="6F121907"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lastRenderedPageBreak/>
        <w:t>Consistently meets both internal and external clients’ expectations in terms of time, quality and delivery whilst also demonstrating confidence to clients in terms of technical and commercial capabilities</w:t>
      </w:r>
    </w:p>
    <w:p w14:paraId="3A9A3208" w14:textId="33FA4BD4"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Assumes responsibility for project management of projects when opportunities arise; ensuring projects are delivered within budget and timeframe in accordance with scope whilst also managing WIP and debt conversion</w:t>
      </w:r>
    </w:p>
    <w:p w14:paraId="23541EEE" w14:textId="560DC2D8"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Contribute to business development for the company by inputting into tenders, representing the company at functions and creating relationships with clients and other disciplines through project work</w:t>
      </w:r>
    </w:p>
    <w:p w14:paraId="28EE6616" w14:textId="322B9640"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Understand where LR fit into the wider business, with the ability to explain to your team, and support in identifying cross-selling opportunities</w:t>
      </w:r>
    </w:p>
    <w:p w14:paraId="40BAF0A2" w14:textId="63A22E6A"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Identify Lessons-Learnt and discuss with wider team</w:t>
      </w:r>
    </w:p>
    <w:p w14:paraId="00AA72EA" w14:textId="4EB8A047"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Inspires confidence in client in terms of technical and commercial capabilities and receives regular client endorsement</w:t>
      </w:r>
    </w:p>
    <w:p w14:paraId="6B0F3001" w14:textId="375ED480"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Identifying differences between scope and client requests. Bringing PM attention to potential variations</w:t>
      </w:r>
    </w:p>
    <w:p w14:paraId="5D194BF8" w14:textId="6129C7AF" w:rsidR="00666B90" w:rsidRPr="008365CD" w:rsidRDefault="00666B90" w:rsidP="00666B90">
      <w:pPr>
        <w:pStyle w:val="ListParagraph"/>
        <w:numPr>
          <w:ilvl w:val="0"/>
          <w:numId w:val="14"/>
        </w:numPr>
        <w:jc w:val="both"/>
        <w:rPr>
          <w:rFonts w:ascii="Alaska" w:hAnsi="Alaska" w:cs="Arial"/>
        </w:rPr>
      </w:pPr>
      <w:r w:rsidRPr="008365CD">
        <w:rPr>
          <w:rFonts w:ascii="Alaska" w:hAnsi="Alaska" w:cs="Arial"/>
        </w:rPr>
        <w:t>Understanding the potential issues around 'Working at Risk'</w:t>
      </w:r>
    </w:p>
    <w:p w14:paraId="198148EF" w14:textId="77777777" w:rsidR="00C73A42" w:rsidRPr="008365CD" w:rsidRDefault="00C73A42" w:rsidP="00C73A42">
      <w:pPr>
        <w:spacing w:after="100" w:afterAutospacing="1"/>
        <w:contextualSpacing/>
        <w:jc w:val="both"/>
        <w:rPr>
          <w:rFonts w:ascii="Alaska" w:hAnsi="Alaska" w:cs="Arial"/>
          <w:b/>
          <w:bCs/>
          <w:u w:val="single"/>
        </w:rPr>
      </w:pPr>
    </w:p>
    <w:p w14:paraId="1D2ABBB9" w14:textId="36941D4A" w:rsidR="00B35CB6" w:rsidRDefault="00B9412D" w:rsidP="00C73A42">
      <w:pPr>
        <w:spacing w:after="100" w:afterAutospacing="1"/>
        <w:contextualSpacing/>
        <w:jc w:val="both"/>
        <w:rPr>
          <w:rFonts w:ascii="Alaska" w:hAnsi="Alaska" w:cs="Arial"/>
          <w:b/>
          <w:bCs/>
          <w:u w:val="single"/>
        </w:rPr>
      </w:pPr>
      <w:r>
        <w:rPr>
          <w:rFonts w:ascii="Alaska" w:hAnsi="Alaska" w:cs="Arial"/>
          <w:b/>
          <w:bCs/>
          <w:u w:val="single"/>
        </w:rPr>
        <w:t>Skills / experience required</w:t>
      </w:r>
    </w:p>
    <w:p w14:paraId="4E740063" w14:textId="77777777" w:rsidR="0043610C" w:rsidRDefault="0043610C" w:rsidP="0043610C">
      <w:pPr>
        <w:pStyle w:val="ListParagraph"/>
        <w:numPr>
          <w:ilvl w:val="0"/>
          <w:numId w:val="14"/>
        </w:numPr>
        <w:jc w:val="both"/>
        <w:rPr>
          <w:rFonts w:ascii="Alaska" w:hAnsi="Alaska" w:cs="Arial"/>
        </w:rPr>
      </w:pPr>
      <w:r w:rsidRPr="008365CD">
        <w:rPr>
          <w:rFonts w:ascii="Alaska" w:hAnsi="Alaska" w:cs="Arial"/>
        </w:rPr>
        <w:t>Confident in all forms of communication and communicates appropriately, assertively and respectfully with clients, third parties and all members of staff</w:t>
      </w:r>
    </w:p>
    <w:p w14:paraId="54F6389F" w14:textId="3D46F30F" w:rsidR="006A76EA" w:rsidRDefault="00D470AE" w:rsidP="0043610C">
      <w:pPr>
        <w:pStyle w:val="ListParagraph"/>
        <w:numPr>
          <w:ilvl w:val="0"/>
          <w:numId w:val="14"/>
        </w:numPr>
        <w:jc w:val="both"/>
        <w:rPr>
          <w:rFonts w:ascii="Alaska" w:hAnsi="Alaska" w:cs="Arial"/>
        </w:rPr>
      </w:pPr>
      <w:r>
        <w:rPr>
          <w:rFonts w:ascii="Alaska" w:hAnsi="Alaska" w:cs="Arial"/>
        </w:rPr>
        <w:t>Solid t</w:t>
      </w:r>
      <w:r w:rsidR="006A76EA">
        <w:rPr>
          <w:rFonts w:ascii="Alaska" w:hAnsi="Alaska" w:cs="Arial"/>
        </w:rPr>
        <w:t>echnical knowledge within La</w:t>
      </w:r>
      <w:r w:rsidR="00B15709">
        <w:rPr>
          <w:rFonts w:ascii="Alaska" w:hAnsi="Alaska" w:cs="Arial"/>
        </w:rPr>
        <w:t>n</w:t>
      </w:r>
      <w:r w:rsidR="006A76EA">
        <w:rPr>
          <w:rFonts w:ascii="Alaska" w:hAnsi="Alaska" w:cs="Arial"/>
        </w:rPr>
        <w:t>d referencing</w:t>
      </w:r>
    </w:p>
    <w:p w14:paraId="427EC8FD" w14:textId="36512C21" w:rsidR="00666B90" w:rsidRPr="0009152E" w:rsidRDefault="00B15709" w:rsidP="0009152E">
      <w:pPr>
        <w:pStyle w:val="ListParagraph"/>
        <w:numPr>
          <w:ilvl w:val="0"/>
          <w:numId w:val="14"/>
        </w:numPr>
        <w:jc w:val="both"/>
        <w:rPr>
          <w:rFonts w:ascii="Alaska" w:hAnsi="Alaska" w:cs="Arial"/>
        </w:rPr>
      </w:pPr>
      <w:r>
        <w:rPr>
          <w:rFonts w:ascii="Alaska" w:hAnsi="Alaska" w:cs="Arial"/>
        </w:rPr>
        <w:t xml:space="preserve">The ability to </w:t>
      </w:r>
      <w:r w:rsidR="00D470AE">
        <w:rPr>
          <w:rFonts w:ascii="Alaska" w:hAnsi="Alaska" w:cs="Arial"/>
        </w:rPr>
        <w:t>manage client relationships</w:t>
      </w:r>
    </w:p>
    <w:p w14:paraId="67CCC6C9" w14:textId="77777777" w:rsidR="003B0D46" w:rsidRPr="008365CD" w:rsidRDefault="003B0D46" w:rsidP="00C73A42">
      <w:pPr>
        <w:spacing w:after="100" w:afterAutospacing="1"/>
        <w:contextualSpacing/>
        <w:jc w:val="both"/>
        <w:rPr>
          <w:rFonts w:ascii="Alaska" w:hAnsi="Alaska" w:cs="Arial"/>
        </w:rPr>
      </w:pPr>
    </w:p>
    <w:p w14:paraId="2D5C2B1F" w14:textId="77777777" w:rsidR="00C73A42" w:rsidRPr="008365CD" w:rsidRDefault="00C73A42" w:rsidP="003B0D46">
      <w:pPr>
        <w:spacing w:after="100" w:afterAutospacing="1"/>
        <w:jc w:val="both"/>
        <w:rPr>
          <w:rFonts w:ascii="Alaska" w:hAnsi="Alaska" w:cs="Arial"/>
          <w:b/>
          <w:bCs/>
          <w:u w:val="single"/>
        </w:rPr>
      </w:pPr>
      <w:r w:rsidRPr="008365CD">
        <w:rPr>
          <w:rFonts w:ascii="Alaska" w:hAnsi="Alaska" w:cs="Arial"/>
          <w:b/>
          <w:bCs/>
          <w:u w:val="single"/>
        </w:rPr>
        <w:t>Behavioural Skills Required (Based on our Values) :</w:t>
      </w:r>
    </w:p>
    <w:p w14:paraId="43EEFEC8" w14:textId="62BB9029" w:rsidR="00C73A42" w:rsidRPr="008365CD" w:rsidRDefault="00C73A42" w:rsidP="00C73A42">
      <w:pPr>
        <w:pStyle w:val="ListParagraph"/>
        <w:numPr>
          <w:ilvl w:val="0"/>
          <w:numId w:val="11"/>
        </w:numPr>
        <w:spacing w:after="100" w:afterAutospacing="1"/>
        <w:jc w:val="both"/>
        <w:rPr>
          <w:rFonts w:ascii="Alaska" w:eastAsia="Times New Roman" w:hAnsi="Alaska"/>
          <w:color w:val="000000"/>
        </w:rPr>
      </w:pPr>
      <w:r w:rsidRPr="008365CD">
        <w:rPr>
          <w:rFonts w:ascii="Alaska" w:eastAsia="Times New Roman" w:hAnsi="Alaska"/>
          <w:b/>
          <w:bCs/>
          <w:color w:val="000000"/>
        </w:rPr>
        <w:t>Thirst for Knowledge</w:t>
      </w:r>
      <w:r w:rsidRPr="008365CD">
        <w:rPr>
          <w:rFonts w:ascii="Alaska" w:eastAsia="Times New Roman" w:hAnsi="Alaska"/>
          <w:color w:val="000000"/>
        </w:rPr>
        <w:t xml:space="preserve"> </w:t>
      </w:r>
      <w:r w:rsidRPr="008365CD">
        <w:rPr>
          <w:rFonts w:ascii="Alaska" w:eastAsia="Times New Roman" w:hAnsi="Alaska"/>
          <w:i/>
          <w:iCs/>
          <w:color w:val="000000"/>
        </w:rPr>
        <w:t xml:space="preserve">(We embrace opportunities to learn and improve for personal and professional growth) </w:t>
      </w:r>
    </w:p>
    <w:p w14:paraId="1E397AFE" w14:textId="1C9510FC" w:rsidR="00C73A42" w:rsidRPr="008365CD" w:rsidRDefault="00C73A42" w:rsidP="00245290">
      <w:pPr>
        <w:pStyle w:val="ListParagraph"/>
        <w:numPr>
          <w:ilvl w:val="0"/>
          <w:numId w:val="11"/>
        </w:numPr>
        <w:spacing w:after="100" w:afterAutospacing="1"/>
        <w:jc w:val="both"/>
        <w:rPr>
          <w:rFonts w:ascii="Alaska" w:eastAsia="Times New Roman" w:hAnsi="Alaska"/>
          <w:color w:val="000000"/>
        </w:rPr>
      </w:pPr>
      <w:r w:rsidRPr="008365CD">
        <w:rPr>
          <w:rFonts w:ascii="Alaska" w:eastAsia="Times New Roman" w:hAnsi="Alaska"/>
          <w:b/>
          <w:bCs/>
          <w:color w:val="000000"/>
        </w:rPr>
        <w:t>Own It</w:t>
      </w:r>
      <w:r w:rsidRPr="008365CD">
        <w:rPr>
          <w:rFonts w:ascii="Alaska" w:eastAsia="Times New Roman" w:hAnsi="Alaska"/>
          <w:color w:val="000000"/>
        </w:rPr>
        <w:t xml:space="preserve"> </w:t>
      </w:r>
      <w:r w:rsidRPr="008365CD">
        <w:rPr>
          <w:rFonts w:ascii="Alaska" w:eastAsia="Times New Roman" w:hAnsi="Alaska"/>
          <w:i/>
          <w:iCs/>
          <w:color w:val="000000"/>
        </w:rPr>
        <w:t>(We do what we say we will. We own our individual actions, are accountable for them and take pride in adding value)</w:t>
      </w:r>
      <w:r w:rsidRPr="008365CD">
        <w:rPr>
          <w:rFonts w:ascii="Alaska" w:eastAsia="Times New Roman" w:hAnsi="Alaska"/>
          <w:color w:val="000000"/>
        </w:rPr>
        <w:t xml:space="preserve"> </w:t>
      </w:r>
    </w:p>
    <w:p w14:paraId="3948AFAF" w14:textId="53CE0DAF" w:rsidR="00C73A42" w:rsidRPr="008365CD" w:rsidRDefault="00C73A42" w:rsidP="0001703E">
      <w:pPr>
        <w:pStyle w:val="ListParagraph"/>
        <w:numPr>
          <w:ilvl w:val="0"/>
          <w:numId w:val="11"/>
        </w:numPr>
        <w:spacing w:after="100" w:afterAutospacing="1"/>
        <w:jc w:val="both"/>
        <w:rPr>
          <w:rFonts w:ascii="Alaska" w:eastAsia="Times New Roman" w:hAnsi="Alaska"/>
          <w:i/>
          <w:iCs/>
          <w:color w:val="000000"/>
        </w:rPr>
      </w:pPr>
      <w:r w:rsidRPr="008365CD">
        <w:rPr>
          <w:rFonts w:ascii="Alaska" w:eastAsia="Times New Roman" w:hAnsi="Alaska"/>
          <w:b/>
          <w:bCs/>
          <w:color w:val="000000"/>
        </w:rPr>
        <w:t>Be the Difference</w:t>
      </w:r>
      <w:r w:rsidRPr="008365CD">
        <w:rPr>
          <w:rFonts w:ascii="Alaska" w:eastAsia="Times New Roman" w:hAnsi="Alaska"/>
          <w:color w:val="000000"/>
        </w:rPr>
        <w:t xml:space="preserve"> </w:t>
      </w:r>
      <w:r w:rsidRPr="008365CD">
        <w:rPr>
          <w:rFonts w:ascii="Alaska" w:eastAsia="Times New Roman" w:hAnsi="Alaska"/>
          <w:i/>
          <w:iCs/>
          <w:color w:val="000000"/>
        </w:rPr>
        <w:t>(Focus energy to make things happen. Be beyond process. Stand up, Stand out)</w:t>
      </w:r>
      <w:r w:rsidRPr="008365CD">
        <w:rPr>
          <w:rFonts w:ascii="Alaska" w:eastAsia="Times New Roman" w:hAnsi="Alaska"/>
          <w:color w:val="000000"/>
        </w:rPr>
        <w:t xml:space="preserve"> </w:t>
      </w:r>
    </w:p>
    <w:p w14:paraId="7A425838" w14:textId="79AF6FA2" w:rsidR="00C73A42" w:rsidRPr="008365CD" w:rsidRDefault="00C73A42" w:rsidP="00916C23">
      <w:pPr>
        <w:pStyle w:val="ListParagraph"/>
        <w:numPr>
          <w:ilvl w:val="0"/>
          <w:numId w:val="11"/>
        </w:numPr>
        <w:spacing w:after="100" w:afterAutospacing="1"/>
        <w:jc w:val="both"/>
        <w:rPr>
          <w:rFonts w:ascii="Alaska" w:eastAsia="Times New Roman" w:hAnsi="Alaska"/>
          <w:color w:val="000000"/>
        </w:rPr>
      </w:pPr>
      <w:r w:rsidRPr="008365CD">
        <w:rPr>
          <w:rFonts w:ascii="Alaska" w:eastAsia="Times New Roman" w:hAnsi="Alaska"/>
          <w:b/>
          <w:bCs/>
          <w:color w:val="000000"/>
        </w:rPr>
        <w:t>Enjoy the Journey</w:t>
      </w:r>
      <w:r w:rsidRPr="008365CD">
        <w:rPr>
          <w:rFonts w:ascii="Alaska" w:eastAsia="Times New Roman" w:hAnsi="Alaska"/>
          <w:color w:val="000000"/>
        </w:rPr>
        <w:t xml:space="preserve"> </w:t>
      </w:r>
      <w:r w:rsidRPr="008365CD">
        <w:rPr>
          <w:rFonts w:ascii="Alaska" w:eastAsia="Times New Roman" w:hAnsi="Alaska"/>
          <w:i/>
          <w:iCs/>
          <w:color w:val="000000"/>
        </w:rPr>
        <w:t xml:space="preserve">(Have fun, be engaged and be proud to be Ardent) </w:t>
      </w:r>
    </w:p>
    <w:p w14:paraId="3E2D6B6F" w14:textId="53908241" w:rsidR="00C73A42" w:rsidRPr="008365CD" w:rsidRDefault="00C73A42" w:rsidP="00D81953">
      <w:pPr>
        <w:pStyle w:val="xxmsonormal"/>
        <w:numPr>
          <w:ilvl w:val="0"/>
          <w:numId w:val="11"/>
        </w:numPr>
        <w:jc w:val="both"/>
        <w:rPr>
          <w:rFonts w:ascii="Alaska" w:hAnsi="Alaska"/>
          <w:i/>
          <w:iCs/>
        </w:rPr>
      </w:pPr>
      <w:r w:rsidRPr="008365CD">
        <w:rPr>
          <w:rFonts w:ascii="Alaska" w:eastAsia="Times New Roman" w:hAnsi="Alaska"/>
          <w:b/>
          <w:bCs/>
          <w:color w:val="000000"/>
        </w:rPr>
        <w:t xml:space="preserve">Adapt </w:t>
      </w:r>
      <w:r w:rsidRPr="008365CD">
        <w:rPr>
          <w:rFonts w:ascii="Alaska" w:eastAsia="Times New Roman" w:hAnsi="Alaska"/>
          <w:i/>
          <w:iCs/>
          <w:color w:val="000000"/>
        </w:rPr>
        <w:t>(</w:t>
      </w:r>
      <w:r w:rsidRPr="008365CD">
        <w:rPr>
          <w:rFonts w:ascii="Alaska" w:eastAsia="Times New Roman" w:hAnsi="Alaska"/>
          <w:i/>
          <w:iCs/>
          <w:color w:val="000000"/>
          <w:kern w:val="2"/>
          <w:lang w:eastAsia="en-US"/>
          <w14:ligatures w14:val="standardContextual"/>
        </w:rPr>
        <w:t>We drive change and innovation to deliver growth and new opportunities in an ever-changing world)</w:t>
      </w:r>
      <w:r w:rsidRPr="008365CD">
        <w:rPr>
          <w:rFonts w:ascii="Alaska" w:eastAsia="Times New Roman" w:hAnsi="Alaska"/>
          <w:color w:val="000000"/>
          <w:kern w:val="2"/>
          <w:lang w:eastAsia="en-US"/>
          <w14:ligatures w14:val="standardContextual"/>
        </w:rPr>
        <w:t xml:space="preserve"> </w:t>
      </w:r>
    </w:p>
    <w:p w14:paraId="34BBA414" w14:textId="77777777" w:rsidR="00803F5D" w:rsidRPr="008365CD" w:rsidRDefault="00803F5D" w:rsidP="00803F5D">
      <w:pPr>
        <w:pStyle w:val="xxmsonormal"/>
        <w:jc w:val="both"/>
        <w:rPr>
          <w:rFonts w:ascii="Alaska" w:hAnsi="Alaska"/>
          <w:i/>
          <w:iCs/>
        </w:rPr>
      </w:pPr>
    </w:p>
    <w:p w14:paraId="6F7F5863" w14:textId="77777777" w:rsidR="00C73A42" w:rsidRPr="008365CD" w:rsidRDefault="00C73A42" w:rsidP="00C73A42">
      <w:pPr>
        <w:pStyle w:val="NoSpacing"/>
        <w:rPr>
          <w:rFonts w:ascii="Alaska" w:hAnsi="Alaska"/>
          <w:i/>
          <w:iCs/>
        </w:rPr>
      </w:pPr>
      <w:r w:rsidRPr="008365CD">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36ED0B8" w14:textId="77777777" w:rsidR="00C73A42" w:rsidRPr="008365CD" w:rsidRDefault="00C73A42" w:rsidP="00C73A42">
      <w:pPr>
        <w:pStyle w:val="NoSpacing"/>
        <w:rPr>
          <w:rFonts w:ascii="Alaska" w:hAnsi="Alaska"/>
          <w:i/>
          <w:iCs/>
        </w:rPr>
      </w:pPr>
    </w:p>
    <w:p w14:paraId="1F994FB1" w14:textId="77777777" w:rsidR="006A627A" w:rsidRPr="005633F3" w:rsidRDefault="006A627A" w:rsidP="006A627A">
      <w:pPr>
        <w:pStyle w:val="NoSpacing"/>
        <w:rPr>
          <w:rFonts w:ascii="Alaska" w:hAnsi="Alaska"/>
        </w:rPr>
      </w:pPr>
      <w:r w:rsidRPr="005633F3">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792E9B4" w14:textId="77777777" w:rsidR="006A627A" w:rsidRPr="005633F3" w:rsidRDefault="006A627A" w:rsidP="006A627A">
      <w:pPr>
        <w:pStyle w:val="NoSpacing"/>
        <w:rPr>
          <w:rFonts w:ascii="Alaska" w:hAnsi="Alaska"/>
        </w:rPr>
      </w:pPr>
    </w:p>
    <w:p w14:paraId="3A1C8545" w14:textId="77777777" w:rsidR="006A627A" w:rsidRPr="005633F3" w:rsidRDefault="006A627A" w:rsidP="006A627A">
      <w:pPr>
        <w:pStyle w:val="NoSpacing"/>
        <w:rPr>
          <w:rFonts w:ascii="Alaska" w:hAnsi="Alaska"/>
        </w:rPr>
      </w:pPr>
      <w:r w:rsidRPr="005633F3">
        <w:rPr>
          <w:rFonts w:ascii="Alaska" w:hAnsi="Alaska"/>
        </w:rPr>
        <w:t>We offer an attractive benefits package to include :-</w:t>
      </w:r>
    </w:p>
    <w:p w14:paraId="73316A9A" w14:textId="77777777" w:rsidR="006A627A" w:rsidRPr="005633F3" w:rsidRDefault="006A627A" w:rsidP="006A627A">
      <w:pPr>
        <w:pStyle w:val="NoSpacing"/>
        <w:rPr>
          <w:rFonts w:ascii="Alaska" w:hAnsi="Alaska"/>
        </w:rPr>
      </w:pPr>
    </w:p>
    <w:p w14:paraId="49D37B2C" w14:textId="77777777" w:rsidR="006A627A" w:rsidRPr="005633F3" w:rsidRDefault="006A627A" w:rsidP="006A627A">
      <w:pPr>
        <w:pStyle w:val="NoSpacing"/>
        <w:numPr>
          <w:ilvl w:val="0"/>
          <w:numId w:val="13"/>
        </w:numPr>
        <w:rPr>
          <w:rFonts w:ascii="Alaska" w:hAnsi="Alaska"/>
          <w:lang w:val="fr-FR"/>
        </w:rPr>
      </w:pPr>
      <w:proofErr w:type="spellStart"/>
      <w:r w:rsidRPr="005633F3">
        <w:rPr>
          <w:rFonts w:ascii="Alaska" w:hAnsi="Alaska"/>
          <w:lang w:val="fr-FR"/>
        </w:rPr>
        <w:lastRenderedPageBreak/>
        <w:t>Hybrid</w:t>
      </w:r>
      <w:proofErr w:type="spellEnd"/>
      <w:r w:rsidRPr="005633F3">
        <w:rPr>
          <w:rFonts w:ascii="Alaska" w:hAnsi="Alaska"/>
          <w:lang w:val="fr-FR"/>
        </w:rPr>
        <w:t xml:space="preserve"> </w:t>
      </w:r>
      <w:proofErr w:type="spellStart"/>
      <w:r w:rsidRPr="005633F3">
        <w:rPr>
          <w:rFonts w:ascii="Alaska" w:hAnsi="Alaska"/>
          <w:lang w:val="fr-FR"/>
        </w:rPr>
        <w:t>working</w:t>
      </w:r>
      <w:proofErr w:type="spellEnd"/>
    </w:p>
    <w:p w14:paraId="5129301C" w14:textId="77777777" w:rsidR="006A627A" w:rsidRPr="005633F3" w:rsidRDefault="006A627A" w:rsidP="006A627A">
      <w:pPr>
        <w:pStyle w:val="NoSpacing"/>
        <w:numPr>
          <w:ilvl w:val="0"/>
          <w:numId w:val="13"/>
        </w:numPr>
        <w:rPr>
          <w:rFonts w:ascii="Alaska" w:hAnsi="Alaska"/>
          <w:lang w:val="fr-FR"/>
        </w:rPr>
      </w:pPr>
      <w:r w:rsidRPr="005633F3">
        <w:rPr>
          <w:rFonts w:ascii="Alaska" w:hAnsi="Alaska"/>
          <w:lang w:val="fr-FR"/>
        </w:rPr>
        <w:t xml:space="preserve">Smart </w:t>
      </w:r>
      <w:proofErr w:type="spellStart"/>
      <w:r w:rsidRPr="005633F3">
        <w:rPr>
          <w:rFonts w:ascii="Alaska" w:hAnsi="Alaska"/>
          <w:lang w:val="fr-FR"/>
        </w:rPr>
        <w:t>Working</w:t>
      </w:r>
      <w:proofErr w:type="spellEnd"/>
      <w:r w:rsidRPr="005633F3">
        <w:rPr>
          <w:rFonts w:ascii="Alaska" w:hAnsi="Alaska"/>
          <w:lang w:val="fr-FR"/>
        </w:rPr>
        <w:t xml:space="preserve"> Policy</w:t>
      </w:r>
    </w:p>
    <w:p w14:paraId="342775F1" w14:textId="77777777" w:rsidR="006A627A" w:rsidRPr="005633F3" w:rsidRDefault="006A627A" w:rsidP="006A627A">
      <w:pPr>
        <w:pStyle w:val="NoSpacing"/>
        <w:numPr>
          <w:ilvl w:val="0"/>
          <w:numId w:val="13"/>
        </w:numPr>
        <w:rPr>
          <w:rFonts w:ascii="Alaska" w:hAnsi="Alaska"/>
          <w:lang w:val="fr-FR"/>
        </w:rPr>
      </w:pPr>
      <w:proofErr w:type="spellStart"/>
      <w:r w:rsidRPr="005633F3">
        <w:rPr>
          <w:rFonts w:ascii="Alaska" w:hAnsi="Alaska"/>
          <w:lang w:val="fr-FR"/>
        </w:rPr>
        <w:t>Medical</w:t>
      </w:r>
      <w:proofErr w:type="spellEnd"/>
      <w:r w:rsidRPr="005633F3">
        <w:rPr>
          <w:rFonts w:ascii="Alaska" w:hAnsi="Alaska"/>
          <w:lang w:val="fr-FR"/>
        </w:rPr>
        <w:t xml:space="preserve"> </w:t>
      </w:r>
      <w:proofErr w:type="spellStart"/>
      <w:r w:rsidRPr="005633F3">
        <w:rPr>
          <w:rFonts w:ascii="Alaska" w:hAnsi="Alaska"/>
          <w:lang w:val="fr-FR"/>
        </w:rPr>
        <w:t>health</w:t>
      </w:r>
      <w:proofErr w:type="spellEnd"/>
      <w:r w:rsidRPr="005633F3">
        <w:rPr>
          <w:rFonts w:ascii="Alaska" w:hAnsi="Alaska"/>
          <w:lang w:val="fr-FR"/>
        </w:rPr>
        <w:t xml:space="preserve"> plan</w:t>
      </w:r>
    </w:p>
    <w:p w14:paraId="68E47B3C" w14:textId="77777777" w:rsidR="006A627A" w:rsidRPr="005633F3" w:rsidRDefault="006A627A" w:rsidP="006A627A">
      <w:pPr>
        <w:pStyle w:val="NoSpacing"/>
        <w:numPr>
          <w:ilvl w:val="0"/>
          <w:numId w:val="13"/>
        </w:numPr>
        <w:rPr>
          <w:rFonts w:ascii="Alaska" w:hAnsi="Alaska"/>
          <w:lang w:val="fr-FR"/>
        </w:rPr>
      </w:pPr>
      <w:proofErr w:type="spellStart"/>
      <w:r w:rsidRPr="005633F3">
        <w:rPr>
          <w:rFonts w:ascii="Alaska" w:hAnsi="Alaska"/>
          <w:lang w:val="fr-FR"/>
        </w:rPr>
        <w:t>Career</w:t>
      </w:r>
      <w:proofErr w:type="spellEnd"/>
      <w:r w:rsidRPr="005633F3">
        <w:rPr>
          <w:rFonts w:ascii="Alaska" w:hAnsi="Alaska"/>
          <w:lang w:val="fr-FR"/>
        </w:rPr>
        <w:t xml:space="preserve"> progression</w:t>
      </w:r>
    </w:p>
    <w:p w14:paraId="2058A116" w14:textId="77777777" w:rsidR="006A627A" w:rsidRPr="005633F3" w:rsidRDefault="006A627A" w:rsidP="006A627A">
      <w:pPr>
        <w:pStyle w:val="NoSpacing"/>
        <w:numPr>
          <w:ilvl w:val="0"/>
          <w:numId w:val="13"/>
        </w:numPr>
        <w:rPr>
          <w:rFonts w:ascii="Alaska" w:hAnsi="Alaska"/>
          <w:lang w:val="fr-FR"/>
        </w:rPr>
      </w:pPr>
      <w:r w:rsidRPr="005633F3">
        <w:rPr>
          <w:rFonts w:ascii="Alaska" w:hAnsi="Alaska"/>
          <w:lang w:val="fr-FR"/>
        </w:rPr>
        <w:t>Coaching</w:t>
      </w:r>
    </w:p>
    <w:p w14:paraId="03289F3D" w14:textId="77777777" w:rsidR="006A627A" w:rsidRPr="005633F3" w:rsidRDefault="006A627A" w:rsidP="006A627A">
      <w:pPr>
        <w:pStyle w:val="NoSpacing"/>
        <w:numPr>
          <w:ilvl w:val="0"/>
          <w:numId w:val="13"/>
        </w:numPr>
        <w:rPr>
          <w:rFonts w:ascii="Alaska" w:hAnsi="Alaska"/>
          <w:lang w:val="fr-FR"/>
        </w:rPr>
      </w:pPr>
      <w:r w:rsidRPr="005633F3">
        <w:rPr>
          <w:rFonts w:ascii="Alaska" w:hAnsi="Alaska"/>
          <w:lang w:val="fr-FR"/>
        </w:rPr>
        <w:t xml:space="preserve">Cycle to Work </w:t>
      </w:r>
    </w:p>
    <w:p w14:paraId="48719D42" w14:textId="77777777" w:rsidR="006A627A" w:rsidRPr="005633F3" w:rsidRDefault="006A627A" w:rsidP="006A627A">
      <w:pPr>
        <w:pStyle w:val="NoSpacing"/>
        <w:numPr>
          <w:ilvl w:val="0"/>
          <w:numId w:val="13"/>
        </w:numPr>
        <w:rPr>
          <w:rFonts w:ascii="Alaska" w:hAnsi="Alaska"/>
          <w:lang w:val="fr-FR"/>
        </w:rPr>
      </w:pPr>
      <w:r w:rsidRPr="005633F3">
        <w:rPr>
          <w:rFonts w:ascii="Alaska" w:hAnsi="Alaska"/>
          <w:lang w:val="fr-FR"/>
        </w:rPr>
        <w:t>Electric Car Scheme</w:t>
      </w:r>
    </w:p>
    <w:p w14:paraId="49AACC5D" w14:textId="77777777" w:rsidR="006A627A" w:rsidRPr="005633F3" w:rsidRDefault="006A627A" w:rsidP="006A627A">
      <w:pPr>
        <w:pStyle w:val="NoSpacing"/>
        <w:numPr>
          <w:ilvl w:val="0"/>
          <w:numId w:val="13"/>
        </w:numPr>
        <w:rPr>
          <w:rFonts w:ascii="Alaska" w:hAnsi="Alaska"/>
          <w:lang w:val="fr-FR"/>
        </w:rPr>
      </w:pPr>
      <w:proofErr w:type="spellStart"/>
      <w:r w:rsidRPr="005633F3">
        <w:rPr>
          <w:rFonts w:ascii="Alaska" w:hAnsi="Alaska"/>
          <w:lang w:val="fr-FR"/>
        </w:rPr>
        <w:t>Enhanced</w:t>
      </w:r>
      <w:proofErr w:type="spellEnd"/>
      <w:r w:rsidRPr="005633F3">
        <w:rPr>
          <w:rFonts w:ascii="Alaska" w:hAnsi="Alaska"/>
          <w:lang w:val="fr-FR"/>
        </w:rPr>
        <w:t xml:space="preserve"> </w:t>
      </w:r>
      <w:proofErr w:type="spellStart"/>
      <w:r w:rsidRPr="005633F3">
        <w:rPr>
          <w:rFonts w:ascii="Alaska" w:hAnsi="Alaska"/>
          <w:lang w:val="fr-FR"/>
        </w:rPr>
        <w:t>maternity</w:t>
      </w:r>
      <w:proofErr w:type="spellEnd"/>
      <w:r w:rsidRPr="005633F3">
        <w:rPr>
          <w:rFonts w:ascii="Alaska" w:hAnsi="Alaska"/>
          <w:lang w:val="fr-FR"/>
        </w:rPr>
        <w:t xml:space="preserve"> and </w:t>
      </w:r>
      <w:proofErr w:type="spellStart"/>
      <w:r w:rsidRPr="005633F3">
        <w:rPr>
          <w:rFonts w:ascii="Alaska" w:hAnsi="Alaska"/>
          <w:lang w:val="fr-FR"/>
        </w:rPr>
        <w:t>paternity</w:t>
      </w:r>
      <w:proofErr w:type="spellEnd"/>
      <w:r w:rsidRPr="005633F3">
        <w:rPr>
          <w:rFonts w:ascii="Alaska" w:hAnsi="Alaska"/>
          <w:lang w:val="fr-FR"/>
        </w:rPr>
        <w:t xml:space="preserve"> </w:t>
      </w:r>
      <w:proofErr w:type="spellStart"/>
      <w:r w:rsidRPr="005633F3">
        <w:rPr>
          <w:rFonts w:ascii="Alaska" w:hAnsi="Alaska"/>
          <w:lang w:val="fr-FR"/>
        </w:rPr>
        <w:t>pay</w:t>
      </w:r>
      <w:proofErr w:type="spellEnd"/>
    </w:p>
    <w:p w14:paraId="386EDF08" w14:textId="77777777" w:rsidR="006A627A" w:rsidRPr="005633F3" w:rsidRDefault="006A627A" w:rsidP="006A627A">
      <w:pPr>
        <w:pStyle w:val="NoSpacing"/>
        <w:rPr>
          <w:rFonts w:ascii="Alaska" w:hAnsi="Alaska"/>
          <w:lang w:val="fr-FR"/>
        </w:rPr>
      </w:pPr>
    </w:p>
    <w:p w14:paraId="106F082E" w14:textId="77777777" w:rsidR="006A627A" w:rsidRPr="005633F3" w:rsidRDefault="006A627A" w:rsidP="006A627A">
      <w:pPr>
        <w:pStyle w:val="NoSpacing"/>
        <w:rPr>
          <w:rStyle w:val="Hyperlink"/>
          <w:rFonts w:ascii="Alaska" w:eastAsia="Times New Roman" w:hAnsi="Alaska"/>
          <w:lang w:eastAsia="en-GB"/>
        </w:rPr>
      </w:pPr>
      <w:r w:rsidRPr="005633F3">
        <w:rPr>
          <w:rFonts w:ascii="Alaska" w:hAnsi="Alaska"/>
        </w:rPr>
        <w:t xml:space="preserve">For more information, please see our services page on our website at </w:t>
      </w:r>
      <w:hyperlink r:id="rId10" w:history="1">
        <w:r w:rsidRPr="005633F3">
          <w:rPr>
            <w:rStyle w:val="Hyperlink"/>
            <w:rFonts w:ascii="Alaska" w:eastAsia="Times New Roman" w:hAnsi="Alaska"/>
            <w:lang w:eastAsia="en-GB"/>
          </w:rPr>
          <w:t>www.ardent-management.com</w:t>
        </w:r>
      </w:hyperlink>
      <w:r w:rsidRPr="005633F3">
        <w:rPr>
          <w:rStyle w:val="Hyperlink"/>
          <w:rFonts w:ascii="Alaska" w:eastAsia="Times New Roman" w:hAnsi="Alaska"/>
          <w:lang w:eastAsia="en-GB"/>
        </w:rPr>
        <w:t xml:space="preserve"> </w:t>
      </w:r>
    </w:p>
    <w:p w14:paraId="0E999120" w14:textId="77777777" w:rsidR="006A627A" w:rsidRPr="005633F3" w:rsidRDefault="006A627A" w:rsidP="006A627A">
      <w:pPr>
        <w:pStyle w:val="NoSpacing"/>
        <w:rPr>
          <w:rStyle w:val="Hyperlink"/>
          <w:rFonts w:ascii="Alaska" w:eastAsia="Times New Roman" w:hAnsi="Alaska"/>
          <w:lang w:eastAsia="en-GB"/>
        </w:rPr>
      </w:pPr>
    </w:p>
    <w:p w14:paraId="346125E2" w14:textId="77777777" w:rsidR="006A627A" w:rsidRPr="005633F3" w:rsidRDefault="006A627A" w:rsidP="006A627A">
      <w:pPr>
        <w:pStyle w:val="NoSpacing"/>
        <w:rPr>
          <w:rFonts w:ascii="Alaska" w:hAnsi="Alaska"/>
        </w:rPr>
      </w:pPr>
      <w:r w:rsidRPr="005633F3">
        <w:rPr>
          <w:rFonts w:ascii="Alaska" w:hAnsi="Alaska"/>
        </w:rPr>
        <w:t>Interested? Get in touch!</w:t>
      </w:r>
    </w:p>
    <w:p w14:paraId="0DF71DDB" w14:textId="77777777" w:rsidR="006A627A" w:rsidRPr="005633F3" w:rsidRDefault="006A627A" w:rsidP="006A627A">
      <w:pPr>
        <w:pStyle w:val="NoSpacing"/>
        <w:rPr>
          <w:rFonts w:ascii="Alaska" w:hAnsi="Alaska"/>
        </w:rPr>
      </w:pPr>
    </w:p>
    <w:p w14:paraId="5C410A5D" w14:textId="4776F3DF" w:rsidR="006A627A" w:rsidRPr="005633F3" w:rsidRDefault="006A627A" w:rsidP="006A627A">
      <w:pPr>
        <w:pStyle w:val="NoSpacing"/>
        <w:rPr>
          <w:rStyle w:val="Hyperlink"/>
          <w:rFonts w:ascii="Alaska" w:eastAsia="Times New Roman" w:hAnsi="Alaska"/>
          <w:lang w:eastAsia="en-GB"/>
        </w:rPr>
      </w:pPr>
      <w:r w:rsidRPr="005633F3">
        <w:rPr>
          <w:rFonts w:ascii="Alaska" w:hAnsi="Alaska"/>
        </w:rPr>
        <w:t xml:space="preserve">Should you be interested in hearing more about the position or wish to send your cv in to </w:t>
      </w:r>
      <w:hyperlink r:id="rId11" w:history="1">
        <w:r w:rsidRPr="005633F3">
          <w:rPr>
            <w:rStyle w:val="Hyperlink"/>
            <w:rFonts w:ascii="Alaska" w:hAnsi="Alaska"/>
          </w:rPr>
          <w:t>people@ardent-management.com</w:t>
        </w:r>
      </w:hyperlink>
      <w:r w:rsidRPr="005633F3">
        <w:rPr>
          <w:rFonts w:ascii="Alaska" w:hAnsi="Alaska"/>
        </w:rPr>
        <w:t xml:space="preserve"> or contact S</w:t>
      </w:r>
      <w:r>
        <w:rPr>
          <w:rFonts w:ascii="Alaska" w:hAnsi="Alaska"/>
        </w:rPr>
        <w:t xml:space="preserve">avanna Poselay via </w:t>
      </w:r>
      <w:hyperlink r:id="rId12" w:history="1">
        <w:r w:rsidRPr="00784298">
          <w:rPr>
            <w:rStyle w:val="Hyperlink"/>
            <w:rFonts w:ascii="Alaska" w:hAnsi="Alaska"/>
          </w:rPr>
          <w:t>savannaposelay@ardent-management.com</w:t>
        </w:r>
      </w:hyperlink>
      <w:r>
        <w:rPr>
          <w:rFonts w:ascii="Alaska" w:hAnsi="Alaska"/>
        </w:rPr>
        <w:t xml:space="preserve"> </w:t>
      </w:r>
    </w:p>
    <w:p w14:paraId="34C7F831" w14:textId="77777777" w:rsidR="00C73A42" w:rsidRPr="008365CD" w:rsidRDefault="00C73A42" w:rsidP="00C73A42">
      <w:pPr>
        <w:pStyle w:val="NoSpacing"/>
        <w:rPr>
          <w:rFonts w:ascii="Alaska" w:hAnsi="Alaska"/>
          <w:i/>
          <w:iCs/>
        </w:rPr>
      </w:pPr>
    </w:p>
    <w:p w14:paraId="76893256" w14:textId="77777777" w:rsidR="00C73A42" w:rsidRPr="008365CD" w:rsidRDefault="00C73A42" w:rsidP="00C73A42">
      <w:pPr>
        <w:spacing w:after="100" w:afterAutospacing="1"/>
        <w:ind w:left="720"/>
        <w:jc w:val="both"/>
        <w:rPr>
          <w:rFonts w:ascii="Alaska" w:eastAsia="Times New Roman" w:hAnsi="Alaska"/>
          <w:i/>
          <w:iCs/>
          <w:color w:val="000000"/>
        </w:rPr>
      </w:pPr>
    </w:p>
    <w:p w14:paraId="085CF279" w14:textId="77777777" w:rsidR="00C73A42" w:rsidRPr="008365CD" w:rsidRDefault="00C73A42" w:rsidP="00C73A42">
      <w:pPr>
        <w:spacing w:after="100" w:afterAutospacing="1"/>
        <w:ind w:left="360"/>
        <w:jc w:val="both"/>
        <w:rPr>
          <w:rFonts w:ascii="Alaska" w:hAnsi="Alaska" w:cs="Arial"/>
          <w:b/>
          <w:bCs/>
        </w:rPr>
      </w:pPr>
    </w:p>
    <w:p w14:paraId="70CECEB7" w14:textId="77777777" w:rsidR="00C73A42" w:rsidRPr="008365CD" w:rsidRDefault="00C73A42" w:rsidP="00C73A42">
      <w:pPr>
        <w:spacing w:after="100" w:afterAutospacing="1"/>
        <w:jc w:val="both"/>
        <w:rPr>
          <w:rFonts w:ascii="Alaska" w:hAnsi="Alaska" w:cs="Arial"/>
          <w:b/>
          <w:bCs/>
        </w:rPr>
      </w:pPr>
    </w:p>
    <w:p w14:paraId="58C04D6C" w14:textId="77777777" w:rsidR="00C23FD1" w:rsidRPr="008365CD" w:rsidRDefault="00C23FD1" w:rsidP="006A627A">
      <w:pPr>
        <w:pStyle w:val="ParagraphTitle1"/>
      </w:pPr>
    </w:p>
    <w:sectPr w:rsidR="00C23FD1" w:rsidRPr="008365CD" w:rsidSect="00D4540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9423" w14:textId="77777777" w:rsidR="00D45409" w:rsidRDefault="00D45409" w:rsidP="0004366C">
      <w:r>
        <w:separator/>
      </w:r>
    </w:p>
  </w:endnote>
  <w:endnote w:type="continuationSeparator" w:id="0">
    <w:p w14:paraId="5A92E1E9" w14:textId="77777777" w:rsidR="00D45409" w:rsidRDefault="00D45409" w:rsidP="0004366C">
      <w:r>
        <w:continuationSeparator/>
      </w:r>
    </w:p>
  </w:endnote>
  <w:endnote w:type="continuationNotice" w:id="1">
    <w:p w14:paraId="01208B48" w14:textId="77777777" w:rsidR="00D45409" w:rsidRDefault="00D45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BC22"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E270"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EE90" w14:textId="77777777" w:rsidR="00D45409" w:rsidRDefault="00D45409" w:rsidP="0004366C">
      <w:r>
        <w:separator/>
      </w:r>
    </w:p>
  </w:footnote>
  <w:footnote w:type="continuationSeparator" w:id="0">
    <w:p w14:paraId="3B9BE367" w14:textId="77777777" w:rsidR="00D45409" w:rsidRDefault="00D45409" w:rsidP="0004366C">
      <w:r>
        <w:continuationSeparator/>
      </w:r>
    </w:p>
  </w:footnote>
  <w:footnote w:type="continuationNotice" w:id="1">
    <w:p w14:paraId="65EDAFA4" w14:textId="77777777" w:rsidR="00D45409" w:rsidRDefault="00D45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F6988"/>
    <w:multiLevelType w:val="hybridMultilevel"/>
    <w:tmpl w:val="B5EA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C0A8F"/>
    <w:multiLevelType w:val="hybridMultilevel"/>
    <w:tmpl w:val="67B2A4D8"/>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305F9"/>
    <w:multiLevelType w:val="hybridMultilevel"/>
    <w:tmpl w:val="87E4970E"/>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02196"/>
    <w:multiLevelType w:val="hybridMultilevel"/>
    <w:tmpl w:val="FA9A6A8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7261639"/>
    <w:multiLevelType w:val="hybridMultilevel"/>
    <w:tmpl w:val="92FAF83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1171F"/>
    <w:multiLevelType w:val="hybridMultilevel"/>
    <w:tmpl w:val="E716B5B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E139C7"/>
    <w:multiLevelType w:val="hybridMultilevel"/>
    <w:tmpl w:val="6AE07904"/>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A278F"/>
    <w:multiLevelType w:val="hybridMultilevel"/>
    <w:tmpl w:val="9572B89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10001C"/>
    <w:multiLevelType w:val="hybridMultilevel"/>
    <w:tmpl w:val="6EBA39F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8038FC"/>
    <w:multiLevelType w:val="hybridMultilevel"/>
    <w:tmpl w:val="D90AD73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B2D8C"/>
    <w:multiLevelType w:val="hybridMultilevel"/>
    <w:tmpl w:val="3BC20B4C"/>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3"/>
  </w:num>
  <w:num w:numId="6" w16cid:durableId="821124340">
    <w:abstractNumId w:val="9"/>
  </w:num>
  <w:num w:numId="7" w16cid:durableId="657537788">
    <w:abstractNumId w:val="12"/>
  </w:num>
  <w:num w:numId="8" w16cid:durableId="1090154716">
    <w:abstractNumId w:val="21"/>
  </w:num>
  <w:num w:numId="9" w16cid:durableId="80639171">
    <w:abstractNumId w:val="10"/>
  </w:num>
  <w:num w:numId="10" w16cid:durableId="1108811079">
    <w:abstractNumId w:val="16"/>
  </w:num>
  <w:num w:numId="11" w16cid:durableId="1672684393">
    <w:abstractNumId w:val="3"/>
  </w:num>
  <w:num w:numId="12" w16cid:durableId="2081827027">
    <w:abstractNumId w:val="20"/>
  </w:num>
  <w:num w:numId="13" w16cid:durableId="355229632">
    <w:abstractNumId w:val="1"/>
  </w:num>
  <w:num w:numId="14" w16cid:durableId="371922438">
    <w:abstractNumId w:val="6"/>
  </w:num>
  <w:num w:numId="15" w16cid:durableId="73161909">
    <w:abstractNumId w:val="13"/>
  </w:num>
  <w:num w:numId="16" w16cid:durableId="937831310">
    <w:abstractNumId w:val="7"/>
  </w:num>
  <w:num w:numId="17" w16cid:durableId="344291161">
    <w:abstractNumId w:val="15"/>
  </w:num>
  <w:num w:numId="18" w16cid:durableId="1081415962">
    <w:abstractNumId w:val="8"/>
  </w:num>
  <w:num w:numId="19" w16cid:durableId="500704004">
    <w:abstractNumId w:val="22"/>
  </w:num>
  <w:num w:numId="20" w16cid:durableId="1340696991">
    <w:abstractNumId w:val="18"/>
  </w:num>
  <w:num w:numId="21" w16cid:durableId="723989229">
    <w:abstractNumId w:val="14"/>
  </w:num>
  <w:num w:numId="22" w16cid:durableId="653997445">
    <w:abstractNumId w:val="11"/>
  </w:num>
  <w:num w:numId="23" w16cid:durableId="1651861560">
    <w:abstractNumId w:val="19"/>
  </w:num>
  <w:num w:numId="24" w16cid:durableId="1382513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314D7"/>
    <w:rsid w:val="00033687"/>
    <w:rsid w:val="00042479"/>
    <w:rsid w:val="0004366C"/>
    <w:rsid w:val="00057775"/>
    <w:rsid w:val="000705C9"/>
    <w:rsid w:val="00076D90"/>
    <w:rsid w:val="0009152E"/>
    <w:rsid w:val="000B4ACC"/>
    <w:rsid w:val="000F64C5"/>
    <w:rsid w:val="00123258"/>
    <w:rsid w:val="00130C9A"/>
    <w:rsid w:val="001460C2"/>
    <w:rsid w:val="00173204"/>
    <w:rsid w:val="00177425"/>
    <w:rsid w:val="00181292"/>
    <w:rsid w:val="001A03C7"/>
    <w:rsid w:val="001E769A"/>
    <w:rsid w:val="001F390B"/>
    <w:rsid w:val="001F7697"/>
    <w:rsid w:val="0020587A"/>
    <w:rsid w:val="00226B60"/>
    <w:rsid w:val="00226CEF"/>
    <w:rsid w:val="00232B06"/>
    <w:rsid w:val="00246894"/>
    <w:rsid w:val="002642A3"/>
    <w:rsid w:val="002A63B3"/>
    <w:rsid w:val="002C25B0"/>
    <w:rsid w:val="002C5664"/>
    <w:rsid w:val="002E3711"/>
    <w:rsid w:val="003354E0"/>
    <w:rsid w:val="00362C90"/>
    <w:rsid w:val="00376A3C"/>
    <w:rsid w:val="00376D01"/>
    <w:rsid w:val="00393330"/>
    <w:rsid w:val="003A509A"/>
    <w:rsid w:val="003B0D46"/>
    <w:rsid w:val="003D16AB"/>
    <w:rsid w:val="003F2C0B"/>
    <w:rsid w:val="0041795D"/>
    <w:rsid w:val="0043610C"/>
    <w:rsid w:val="00457C2E"/>
    <w:rsid w:val="0046195C"/>
    <w:rsid w:val="00466F6A"/>
    <w:rsid w:val="00477C38"/>
    <w:rsid w:val="004A340A"/>
    <w:rsid w:val="004B3189"/>
    <w:rsid w:val="004C197A"/>
    <w:rsid w:val="004D1B79"/>
    <w:rsid w:val="004D23A6"/>
    <w:rsid w:val="004E6D82"/>
    <w:rsid w:val="004F7B40"/>
    <w:rsid w:val="005033FA"/>
    <w:rsid w:val="00514C10"/>
    <w:rsid w:val="00520BBA"/>
    <w:rsid w:val="00530C4A"/>
    <w:rsid w:val="00540BDF"/>
    <w:rsid w:val="005B12F7"/>
    <w:rsid w:val="005B797B"/>
    <w:rsid w:val="005E081B"/>
    <w:rsid w:val="00602AC8"/>
    <w:rsid w:val="00603999"/>
    <w:rsid w:val="00604048"/>
    <w:rsid w:val="00614C42"/>
    <w:rsid w:val="00620C1F"/>
    <w:rsid w:val="006308AB"/>
    <w:rsid w:val="00654A6A"/>
    <w:rsid w:val="00665679"/>
    <w:rsid w:val="00666B90"/>
    <w:rsid w:val="00672D02"/>
    <w:rsid w:val="00685A95"/>
    <w:rsid w:val="006A627A"/>
    <w:rsid w:val="006A76EA"/>
    <w:rsid w:val="006C1917"/>
    <w:rsid w:val="006D5CFA"/>
    <w:rsid w:val="006E4331"/>
    <w:rsid w:val="006E5203"/>
    <w:rsid w:val="00741E0B"/>
    <w:rsid w:val="00762FAF"/>
    <w:rsid w:val="00764F3A"/>
    <w:rsid w:val="00765DEE"/>
    <w:rsid w:val="007832C1"/>
    <w:rsid w:val="007A0C58"/>
    <w:rsid w:val="007D3407"/>
    <w:rsid w:val="00803F5D"/>
    <w:rsid w:val="00815DB2"/>
    <w:rsid w:val="00816F26"/>
    <w:rsid w:val="00823F90"/>
    <w:rsid w:val="008365CD"/>
    <w:rsid w:val="008445E9"/>
    <w:rsid w:val="00845041"/>
    <w:rsid w:val="00857C48"/>
    <w:rsid w:val="0086021B"/>
    <w:rsid w:val="00885CF9"/>
    <w:rsid w:val="00894890"/>
    <w:rsid w:val="008C0597"/>
    <w:rsid w:val="008C3999"/>
    <w:rsid w:val="008F66A9"/>
    <w:rsid w:val="00900B11"/>
    <w:rsid w:val="009032A4"/>
    <w:rsid w:val="00990BE1"/>
    <w:rsid w:val="009B4A42"/>
    <w:rsid w:val="009B75D7"/>
    <w:rsid w:val="009C06F6"/>
    <w:rsid w:val="009C6B72"/>
    <w:rsid w:val="009D3AD8"/>
    <w:rsid w:val="009E2C70"/>
    <w:rsid w:val="009F0A5D"/>
    <w:rsid w:val="009F1DFB"/>
    <w:rsid w:val="00A033C9"/>
    <w:rsid w:val="00A11798"/>
    <w:rsid w:val="00A12651"/>
    <w:rsid w:val="00A32EB0"/>
    <w:rsid w:val="00A366FC"/>
    <w:rsid w:val="00A400B7"/>
    <w:rsid w:val="00A415CC"/>
    <w:rsid w:val="00A42F1A"/>
    <w:rsid w:val="00A57A4F"/>
    <w:rsid w:val="00A66775"/>
    <w:rsid w:val="00A7008B"/>
    <w:rsid w:val="00A700CD"/>
    <w:rsid w:val="00A9389A"/>
    <w:rsid w:val="00AA50BF"/>
    <w:rsid w:val="00AC53E6"/>
    <w:rsid w:val="00AC6D06"/>
    <w:rsid w:val="00AC7DDE"/>
    <w:rsid w:val="00AE4105"/>
    <w:rsid w:val="00AF69A8"/>
    <w:rsid w:val="00B0121D"/>
    <w:rsid w:val="00B07A90"/>
    <w:rsid w:val="00B10B45"/>
    <w:rsid w:val="00B15709"/>
    <w:rsid w:val="00B177E0"/>
    <w:rsid w:val="00B17ADE"/>
    <w:rsid w:val="00B24293"/>
    <w:rsid w:val="00B35CB6"/>
    <w:rsid w:val="00B36D03"/>
    <w:rsid w:val="00B54DFD"/>
    <w:rsid w:val="00B659AF"/>
    <w:rsid w:val="00B90E5E"/>
    <w:rsid w:val="00B9412D"/>
    <w:rsid w:val="00B964D3"/>
    <w:rsid w:val="00BA7D14"/>
    <w:rsid w:val="00BC1628"/>
    <w:rsid w:val="00BD04C0"/>
    <w:rsid w:val="00BE40F0"/>
    <w:rsid w:val="00C136DB"/>
    <w:rsid w:val="00C23FD1"/>
    <w:rsid w:val="00C36AA5"/>
    <w:rsid w:val="00C65693"/>
    <w:rsid w:val="00C73A42"/>
    <w:rsid w:val="00C80098"/>
    <w:rsid w:val="00C8103B"/>
    <w:rsid w:val="00C93278"/>
    <w:rsid w:val="00C940D5"/>
    <w:rsid w:val="00CA00DD"/>
    <w:rsid w:val="00CB08A8"/>
    <w:rsid w:val="00CB2306"/>
    <w:rsid w:val="00D45409"/>
    <w:rsid w:val="00D470AE"/>
    <w:rsid w:val="00D529BD"/>
    <w:rsid w:val="00D70A59"/>
    <w:rsid w:val="00D85D78"/>
    <w:rsid w:val="00D85FD3"/>
    <w:rsid w:val="00DA232A"/>
    <w:rsid w:val="00DA2BE1"/>
    <w:rsid w:val="00DB5A72"/>
    <w:rsid w:val="00DC599D"/>
    <w:rsid w:val="00DD273D"/>
    <w:rsid w:val="00DD30A2"/>
    <w:rsid w:val="00DD5712"/>
    <w:rsid w:val="00DE0503"/>
    <w:rsid w:val="00DF070E"/>
    <w:rsid w:val="00E12AD3"/>
    <w:rsid w:val="00E15236"/>
    <w:rsid w:val="00E376C2"/>
    <w:rsid w:val="00E42DA5"/>
    <w:rsid w:val="00E8231D"/>
    <w:rsid w:val="00E90082"/>
    <w:rsid w:val="00E95113"/>
    <w:rsid w:val="00EB2670"/>
    <w:rsid w:val="00EC7FEA"/>
    <w:rsid w:val="00ED5EB4"/>
    <w:rsid w:val="00F07E46"/>
    <w:rsid w:val="00F403C7"/>
    <w:rsid w:val="00F4540D"/>
    <w:rsid w:val="00F702D5"/>
    <w:rsid w:val="00F7171F"/>
    <w:rsid w:val="00F77CEA"/>
    <w:rsid w:val="00F969A8"/>
    <w:rsid w:val="00FA7507"/>
    <w:rsid w:val="00FB1D9A"/>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6A627A"/>
    <w:pPr>
      <w:spacing w:line="360" w:lineRule="auto"/>
      <w:ind w:left="360" w:hanging="360"/>
    </w:pPr>
    <w:rPr>
      <w:rFonts w:ascii="Alaska" w:hAnsi="Alaska" w:cstheme="minorHAnsi"/>
      <w:color w:val="031C31"/>
      <w:sz w:val="44"/>
      <w:szCs w:val="44"/>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6A627A"/>
    <w:rPr>
      <w:rFonts w:ascii="Alaska" w:hAnsi="Alaska" w:cstheme="minorHAnsi"/>
      <w:color w:val="031C31"/>
      <w:sz w:val="44"/>
      <w:szCs w:val="44"/>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customStyle="1" w:styleId="xxmsonormal">
    <w:name w:val="x_xmsonormal"/>
    <w:basedOn w:val="Normal"/>
    <w:rsid w:val="00A12651"/>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1402">
      <w:bodyDiv w:val="1"/>
      <w:marLeft w:val="0"/>
      <w:marRight w:val="0"/>
      <w:marTop w:val="0"/>
      <w:marBottom w:val="0"/>
      <w:divBdr>
        <w:top w:val="none" w:sz="0" w:space="0" w:color="auto"/>
        <w:left w:val="none" w:sz="0" w:space="0" w:color="auto"/>
        <w:bottom w:val="none" w:sz="0" w:space="0" w:color="auto"/>
        <w:right w:val="none" w:sz="0" w:space="0" w:color="auto"/>
      </w:divBdr>
    </w:div>
    <w:div w:id="18550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vannaposelay@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SharedWithUsers xmlns="c8099f65-7bc7-406d-a3a7-984f88c0bcca">
      <UserInfo>
        <DisplayName>Peter Mills</DisplayName>
        <AccountId>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898FF-EAD2-4E6B-9A4C-701DB42AF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5578</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2023-11-29T12:43:00Z</cp:lastPrinted>
  <dcterms:created xsi:type="dcterms:W3CDTF">2025-08-28T14:58:00Z</dcterms:created>
  <dcterms:modified xsi:type="dcterms:W3CDTF">2025-08-28T14:58:00Z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