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rsidP="00310B9A">
            <w:pPr>
              <w:rPr>
                <w:rFonts w:ascii="Calibri" w:hAnsi="Calibri" w:cs="Calibri"/>
              </w:rPr>
            </w:pPr>
            <w:r w:rsidRPr="00012FB2">
              <w:rPr>
                <w:rFonts w:ascii="Calibri" w:hAnsi="Calibri" w:cs="Calibri"/>
              </w:rPr>
              <w:t>Job Title</w:t>
            </w:r>
          </w:p>
        </w:tc>
        <w:tc>
          <w:tcPr>
            <w:tcW w:w="5178" w:type="dxa"/>
          </w:tcPr>
          <w:p w14:paraId="33F0C71C" w14:textId="7EEC8FE5" w:rsidR="0055347A" w:rsidRPr="00012FB2" w:rsidRDefault="002A67D2" w:rsidP="00310B9A">
            <w:pPr>
              <w:rPr>
                <w:rFonts w:ascii="Calibri" w:hAnsi="Calibri" w:cs="Calibri"/>
              </w:rPr>
            </w:pPr>
            <w:r>
              <w:rPr>
                <w:rFonts w:ascii="Calibri" w:hAnsi="Calibri" w:cs="Calibri"/>
              </w:rPr>
              <w:t>GIS Consultant</w:t>
            </w:r>
          </w:p>
        </w:tc>
      </w:tr>
      <w:tr w:rsidR="0055347A" w:rsidRPr="00012FB2" w14:paraId="25CEDBC0" w14:textId="77777777" w:rsidTr="006D6848">
        <w:tc>
          <w:tcPr>
            <w:tcW w:w="4315" w:type="dxa"/>
          </w:tcPr>
          <w:p w14:paraId="799C7B2D" w14:textId="085C3D81" w:rsidR="0055347A" w:rsidRPr="00012FB2" w:rsidRDefault="0055347A" w:rsidP="00310B9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55371385" w:rsidR="0055347A" w:rsidRPr="00012FB2" w:rsidRDefault="00BE7C54" w:rsidP="00310B9A">
            <w:pPr>
              <w:rPr>
                <w:rFonts w:ascii="Calibri" w:hAnsi="Calibri" w:cs="Calibri"/>
              </w:rPr>
            </w:pPr>
            <w:r>
              <w:rPr>
                <w:rFonts w:ascii="Calibri" w:hAnsi="Calibri" w:cs="Calibri"/>
              </w:rPr>
              <w:t>GIS</w:t>
            </w:r>
          </w:p>
        </w:tc>
      </w:tr>
      <w:tr w:rsidR="0055347A" w:rsidRPr="00012FB2" w14:paraId="62D594A0" w14:textId="77777777" w:rsidTr="006D6848">
        <w:tc>
          <w:tcPr>
            <w:tcW w:w="4315" w:type="dxa"/>
          </w:tcPr>
          <w:p w14:paraId="6EF6DDD4" w14:textId="77777777" w:rsidR="0055347A" w:rsidRPr="00012FB2" w:rsidRDefault="0055347A" w:rsidP="00310B9A">
            <w:pPr>
              <w:rPr>
                <w:rFonts w:ascii="Calibri" w:hAnsi="Calibri" w:cs="Calibri"/>
              </w:rPr>
            </w:pPr>
            <w:r w:rsidRPr="00012FB2">
              <w:rPr>
                <w:rFonts w:ascii="Calibri" w:hAnsi="Calibri" w:cs="Calibri"/>
              </w:rPr>
              <w:t>Location (supported by Hybrid Working)</w:t>
            </w:r>
          </w:p>
        </w:tc>
        <w:tc>
          <w:tcPr>
            <w:tcW w:w="5178" w:type="dxa"/>
          </w:tcPr>
          <w:p w14:paraId="0FA90947" w14:textId="6EA03BDE" w:rsidR="0055347A" w:rsidRPr="00012FB2" w:rsidRDefault="00BE7C54" w:rsidP="00310B9A">
            <w:pPr>
              <w:rPr>
                <w:rFonts w:ascii="Calibri" w:hAnsi="Calibri" w:cs="Calibri"/>
              </w:rPr>
            </w:pPr>
            <w:r>
              <w:rPr>
                <w:rFonts w:ascii="Calibri" w:hAnsi="Calibri" w:cs="Calibri"/>
              </w:rPr>
              <w:t>Manchester/Birmingham</w:t>
            </w:r>
          </w:p>
        </w:tc>
      </w:tr>
      <w:tr w:rsidR="0055347A" w:rsidRPr="00012FB2" w14:paraId="5EE63C44" w14:textId="77777777" w:rsidTr="006D6848">
        <w:tc>
          <w:tcPr>
            <w:tcW w:w="4315" w:type="dxa"/>
          </w:tcPr>
          <w:p w14:paraId="36B3A1EE" w14:textId="77777777" w:rsidR="0055347A" w:rsidRPr="00012FB2" w:rsidRDefault="0055347A" w:rsidP="00310B9A">
            <w:pPr>
              <w:rPr>
                <w:rFonts w:ascii="Calibri" w:hAnsi="Calibri" w:cs="Calibri"/>
              </w:rPr>
            </w:pPr>
            <w:r w:rsidRPr="00012FB2">
              <w:rPr>
                <w:rFonts w:ascii="Calibri" w:hAnsi="Calibri" w:cs="Calibri"/>
              </w:rPr>
              <w:t xml:space="preserve">Full Time or Part Time </w:t>
            </w:r>
          </w:p>
        </w:tc>
        <w:tc>
          <w:tcPr>
            <w:tcW w:w="5178" w:type="dxa"/>
          </w:tcPr>
          <w:p w14:paraId="2457FF34" w14:textId="300068F2" w:rsidR="0055347A" w:rsidRPr="00012FB2" w:rsidRDefault="00BE7C54" w:rsidP="00310B9A">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1DB49E8B" w14:textId="77777777" w:rsidR="003D23DB" w:rsidRDefault="003D23DB" w:rsidP="003D23DB">
            <w:pPr>
              <w:pStyle w:val="NoSpacing"/>
            </w:pPr>
          </w:p>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Referencers,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6A446A2E" w14:textId="39ACFF64" w:rsidR="002E1953" w:rsidRDefault="002E1953" w:rsidP="00845218">
            <w:pPr>
              <w:spacing w:line="240" w:lineRule="auto"/>
              <w:rPr>
                <w:rFonts w:ascii="Calibri" w:hAnsi="Calibri" w:cs="Calibri"/>
                <w:lang w:val="en-GB"/>
              </w:rPr>
            </w:pPr>
            <w:r>
              <w:rPr>
                <w:rFonts w:ascii="Calibri" w:hAnsi="Calibri" w:cs="Calibri"/>
                <w:lang w:val="en-GB"/>
              </w:rPr>
              <w:t xml:space="preserve">Our Ardent purpose is - Delivering life improving change for communities and future generations. </w:t>
            </w:r>
          </w:p>
          <w:p w14:paraId="4A7018DA" w14:textId="17C3825B" w:rsidR="00BE7C54" w:rsidRDefault="00BE7C54" w:rsidP="00845218">
            <w:pPr>
              <w:spacing w:line="240" w:lineRule="auto"/>
              <w:rPr>
                <w:rFonts w:ascii="Calibri" w:hAnsi="Calibri" w:cs="Calibri"/>
              </w:rPr>
            </w:pPr>
            <w:r w:rsidRPr="00BE7C54">
              <w:rPr>
                <w:rFonts w:ascii="Calibri" w:hAnsi="Calibri" w:cs="Calibri"/>
              </w:rPr>
              <w:t xml:space="preserve">The </w:t>
            </w:r>
            <w:r w:rsidR="00DE5542">
              <w:rPr>
                <w:rFonts w:ascii="Calibri" w:hAnsi="Calibri" w:cs="Calibri"/>
              </w:rPr>
              <w:t xml:space="preserve">role </w:t>
            </w:r>
            <w:r w:rsidR="00E43ACB">
              <w:rPr>
                <w:rFonts w:ascii="Calibri" w:hAnsi="Calibri" w:cs="Calibri"/>
              </w:rPr>
              <w:t>of a</w:t>
            </w:r>
            <w:r w:rsidR="00DE5542">
              <w:rPr>
                <w:rFonts w:ascii="Calibri" w:hAnsi="Calibri" w:cs="Calibri"/>
              </w:rPr>
              <w:t xml:space="preserve"> GIS Consultant </w:t>
            </w:r>
            <w:r w:rsidRPr="00BE7C54">
              <w:rPr>
                <w:rFonts w:ascii="Calibri" w:hAnsi="Calibri" w:cs="Calibri"/>
              </w:rPr>
              <w:t xml:space="preserve">is to lead and deliver high-quality geospatial support across the business, ensuring that spatial data, mapping, and analysis underpin effective decision-making on </w:t>
            </w:r>
            <w:r>
              <w:rPr>
                <w:rFonts w:ascii="Calibri" w:hAnsi="Calibri" w:cs="Calibri"/>
              </w:rPr>
              <w:t>nationally significant</w:t>
            </w:r>
            <w:r w:rsidRPr="00BE7C54">
              <w:rPr>
                <w:rFonts w:ascii="Calibri" w:hAnsi="Calibri" w:cs="Calibri"/>
              </w:rPr>
              <w:t xml:space="preserve"> infrastructure projects. </w:t>
            </w:r>
          </w:p>
          <w:p w14:paraId="5ED8CE63" w14:textId="7828A5DD" w:rsidR="00BE7C54" w:rsidRDefault="00BE7C54" w:rsidP="00845218">
            <w:pPr>
              <w:spacing w:line="240" w:lineRule="auto"/>
              <w:rPr>
                <w:rFonts w:ascii="Calibri" w:hAnsi="Calibri" w:cs="Calibri"/>
              </w:rPr>
            </w:pPr>
            <w:r w:rsidRPr="00BE7C54">
              <w:rPr>
                <w:rFonts w:ascii="Calibri" w:hAnsi="Calibri" w:cs="Calibri"/>
              </w:rPr>
              <w:t xml:space="preserve">The role exists to strengthen the integration of GIS within our project workflows and to enhance how digital tools and spatial insight are used to drive commercial value, efficiency, and innovation. By joining the business, the successful candidate will help elevate the quality and consistency of our spatial outputs, improve collaboration across teams, and contribute to the ongoing development of our </w:t>
            </w:r>
            <w:r>
              <w:rPr>
                <w:rFonts w:ascii="Calibri" w:hAnsi="Calibri" w:cs="Calibri"/>
              </w:rPr>
              <w:t>GIS</w:t>
            </w:r>
            <w:r w:rsidRPr="00BE7C54">
              <w:rPr>
                <w:rFonts w:ascii="Calibri" w:hAnsi="Calibri" w:cs="Calibri"/>
              </w:rPr>
              <w:t xml:space="preserve"> capabilities.</w:t>
            </w:r>
          </w:p>
          <w:p w14:paraId="435838E1" w14:textId="451F69A8" w:rsidR="00BE7C54" w:rsidRPr="00DE5542" w:rsidRDefault="00BE7C54" w:rsidP="00BE7C54">
            <w:pPr>
              <w:spacing w:line="240" w:lineRule="auto"/>
              <w:rPr>
                <w:rFonts w:ascii="Calibri" w:hAnsi="Calibri" w:cs="Calibri"/>
              </w:rPr>
            </w:pPr>
            <w:r w:rsidRPr="00BE7C54">
              <w:rPr>
                <w:rFonts w:ascii="Calibri" w:hAnsi="Calibri" w:cs="Calibri"/>
              </w:rPr>
              <w:t>The role will play a key part in ensuring GIS is fully embedded within projects, supporting colleagues in understanding its value and practical application. In doing so, the individual will be expected to demonstrate a strong thirst for knowledge, continuously seeking opportunities to develop their own technical skills and professional growth while contributing to the wider success of the team and business.</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0CA43E4E" w:rsidR="0055347A" w:rsidRDefault="0055347A" w:rsidP="006B2704">
            <w:pPr>
              <w:spacing w:before="100" w:beforeAutospacing="1" w:after="100" w:afterAutospacing="1" w:line="240" w:lineRule="auto"/>
              <w:jc w:val="both"/>
              <w:rPr>
                <w:rFonts w:ascii="Calibri" w:hAnsi="Calibri" w:cs="Calibri"/>
              </w:rPr>
            </w:pPr>
            <w:r w:rsidRPr="00BE7C54">
              <w:rPr>
                <w:rFonts w:ascii="Calibri" w:hAnsi="Calibri" w:cs="Calibri"/>
              </w:rPr>
              <w:t xml:space="preserve">The </w:t>
            </w:r>
            <w:r w:rsidR="00BE7C54" w:rsidRPr="00BE7C54">
              <w:rPr>
                <w:rFonts w:ascii="Calibri" w:hAnsi="Calibri" w:cs="Calibri"/>
              </w:rPr>
              <w:t xml:space="preserve">GIS Consultant </w:t>
            </w:r>
            <w:r w:rsidRPr="00012FB2">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rsidP="00310B9A">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4C34D3D7" w14:textId="77777777" w:rsidR="00DE5542" w:rsidRDefault="00DE5542" w:rsidP="00C60D63">
      <w:pPr>
        <w:spacing w:after="160" w:line="278" w:lineRule="auto"/>
        <w:rPr>
          <w:rFonts w:ascii="Alaska Med" w:hAnsi="Alaska Med" w:cs="Calibri"/>
          <w:b/>
          <w:bCs/>
        </w:rPr>
      </w:pPr>
    </w:p>
    <w:p w14:paraId="6C657872" w14:textId="77777777" w:rsidR="00DE5542" w:rsidRDefault="00DE5542" w:rsidP="00C60D63">
      <w:pPr>
        <w:spacing w:after="160" w:line="278" w:lineRule="auto"/>
        <w:rPr>
          <w:rFonts w:ascii="Alaska Med" w:hAnsi="Alaska Med" w:cs="Calibri"/>
          <w:b/>
          <w:bCs/>
        </w:rPr>
      </w:pPr>
    </w:p>
    <w:p w14:paraId="1053658C" w14:textId="21AFB2A7"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012FB2" w14:paraId="19DDD63C" w14:textId="77777777" w:rsidTr="006B2704">
        <w:tc>
          <w:tcPr>
            <w:tcW w:w="4390" w:type="dxa"/>
            <w:shd w:val="clear" w:color="auto" w:fill="D9D9D9" w:themeFill="background1" w:themeFillShade="D9"/>
          </w:tcPr>
          <w:p w14:paraId="6A6B6B19" w14:textId="4CCA6F1F" w:rsidR="0055347A" w:rsidRPr="00C60D63" w:rsidRDefault="00602C7F" w:rsidP="00310B9A">
            <w:pPr>
              <w:rPr>
                <w:rFonts w:ascii="Calibri" w:hAnsi="Calibri" w:cs="Calibri"/>
                <w:b/>
                <w:bCs/>
              </w:rPr>
            </w:pPr>
            <w:r w:rsidRPr="00C60D63">
              <w:rPr>
                <w:rFonts w:ascii="Calibri" w:hAnsi="Calibri" w:cs="Calibri"/>
                <w:b/>
                <w:bCs/>
              </w:rPr>
              <w:t xml:space="preserve">Accountabilities </w:t>
            </w:r>
            <w:r w:rsidR="00F061A1" w:rsidRPr="00C60D63">
              <w:rPr>
                <w:rFonts w:ascii="Calibri" w:hAnsi="Calibri" w:cs="Calibri"/>
                <w:b/>
                <w:bCs/>
              </w:rPr>
              <w:t xml:space="preserve">and / </w:t>
            </w:r>
            <w:r w:rsidRPr="00C60D63">
              <w:rPr>
                <w:rFonts w:ascii="Calibri" w:hAnsi="Calibri" w:cs="Calibri"/>
                <w:b/>
                <w:bCs/>
              </w:rPr>
              <w:t>or Responsibil</w:t>
            </w:r>
            <w:r w:rsidR="00F061A1" w:rsidRPr="00C60D63">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C60D63" w:rsidRDefault="002C2E31" w:rsidP="00310B9A">
            <w:pPr>
              <w:rPr>
                <w:rFonts w:ascii="Calibri" w:hAnsi="Calibri" w:cs="Calibri"/>
                <w:b/>
                <w:bCs/>
              </w:rPr>
            </w:pPr>
            <w:r w:rsidRPr="00C60D63">
              <w:rPr>
                <w:rFonts w:ascii="Calibri" w:hAnsi="Calibri" w:cs="Calibri"/>
                <w:b/>
                <w:bCs/>
              </w:rPr>
              <w:t>Out</w:t>
            </w:r>
            <w:r w:rsidR="00060218" w:rsidRPr="00C60D63">
              <w:rPr>
                <w:rFonts w:ascii="Calibri" w:hAnsi="Calibri" w:cs="Calibri"/>
                <w:b/>
                <w:bCs/>
              </w:rPr>
              <w:t>come</w:t>
            </w:r>
          </w:p>
        </w:tc>
      </w:tr>
      <w:tr w:rsidR="0055347A" w:rsidRPr="00012FB2" w14:paraId="45F167EF" w14:textId="77777777" w:rsidTr="006D6848">
        <w:tc>
          <w:tcPr>
            <w:tcW w:w="4390" w:type="dxa"/>
          </w:tcPr>
          <w:p w14:paraId="6E70781D" w14:textId="2D97D86A" w:rsidR="00AB7C44" w:rsidRPr="00BE7C54" w:rsidRDefault="00BE7C54" w:rsidP="00310B9A">
            <w:pPr>
              <w:rPr>
                <w:rFonts w:ascii="Calibri" w:hAnsi="Calibri" w:cs="Calibri"/>
              </w:rPr>
            </w:pPr>
            <w:r w:rsidRPr="00BE7C54">
              <w:rPr>
                <w:rFonts w:ascii="Calibri" w:hAnsi="Calibri" w:cs="Calibri"/>
              </w:rPr>
              <w:t>Manage and maintain spatial datasets and mapping resources.</w:t>
            </w:r>
          </w:p>
        </w:tc>
        <w:tc>
          <w:tcPr>
            <w:tcW w:w="5103" w:type="dxa"/>
          </w:tcPr>
          <w:p w14:paraId="6BBCD2D7" w14:textId="2927BEAC" w:rsidR="00845218" w:rsidRPr="00BE7C54" w:rsidRDefault="00BE7C54" w:rsidP="00310B9A">
            <w:pPr>
              <w:rPr>
                <w:rFonts w:ascii="Calibri" w:hAnsi="Calibri" w:cs="Calibri"/>
              </w:rPr>
            </w:pPr>
            <w:r w:rsidRPr="00BE7C54">
              <w:rPr>
                <w:rFonts w:ascii="Calibri" w:hAnsi="Calibri" w:cs="Calibri"/>
              </w:rPr>
              <w:t>Ensures data integrity, consistency, and accessibility across projects, enabling accurate analysis and confident decision-making.</w:t>
            </w:r>
          </w:p>
        </w:tc>
      </w:tr>
      <w:tr w:rsidR="0055347A" w:rsidRPr="00012FB2" w14:paraId="6227A1A9" w14:textId="77777777" w:rsidTr="006D6848">
        <w:tc>
          <w:tcPr>
            <w:tcW w:w="4390" w:type="dxa"/>
          </w:tcPr>
          <w:p w14:paraId="592D0FF8" w14:textId="1316AB46" w:rsidR="0055347A" w:rsidRPr="00BE7C54" w:rsidRDefault="00BE7C54" w:rsidP="00310B9A">
            <w:pPr>
              <w:rPr>
                <w:rFonts w:ascii="Calibri" w:hAnsi="Calibri" w:cs="Calibri"/>
              </w:rPr>
            </w:pPr>
            <w:r w:rsidRPr="00BE7C54">
              <w:rPr>
                <w:rFonts w:ascii="Calibri" w:hAnsi="Calibri" w:cs="Calibri"/>
              </w:rPr>
              <w:t xml:space="preserve">Produce high-quality maps, spatial analyses, and </w:t>
            </w:r>
            <w:proofErr w:type="spellStart"/>
            <w:r w:rsidRPr="00BE7C54">
              <w:rPr>
                <w:rFonts w:ascii="Calibri" w:hAnsi="Calibri" w:cs="Calibri"/>
              </w:rPr>
              <w:t>visualisations</w:t>
            </w:r>
            <w:proofErr w:type="spellEnd"/>
            <w:r w:rsidRPr="00BE7C54">
              <w:rPr>
                <w:rFonts w:ascii="Calibri" w:hAnsi="Calibri" w:cs="Calibri"/>
              </w:rPr>
              <w:t xml:space="preserve"> to support project delivery.</w:t>
            </w:r>
          </w:p>
        </w:tc>
        <w:tc>
          <w:tcPr>
            <w:tcW w:w="5103" w:type="dxa"/>
          </w:tcPr>
          <w:p w14:paraId="30CA7642" w14:textId="35E318D6" w:rsidR="0055347A" w:rsidRPr="00012FB2" w:rsidRDefault="00BE7C54" w:rsidP="00310B9A">
            <w:pPr>
              <w:rPr>
                <w:rFonts w:ascii="Calibri" w:hAnsi="Calibri" w:cs="Calibri"/>
              </w:rPr>
            </w:pPr>
            <w:r w:rsidRPr="00BE7C54">
              <w:rPr>
                <w:rFonts w:ascii="Calibri" w:hAnsi="Calibri" w:cs="Calibri"/>
              </w:rPr>
              <w:t>Provides clear and reliable spatial insights that inform planning, design, and stakeholder engagement activities.</w:t>
            </w:r>
          </w:p>
        </w:tc>
      </w:tr>
      <w:tr w:rsidR="0055347A" w:rsidRPr="00012FB2" w14:paraId="6D31FE7F" w14:textId="77777777" w:rsidTr="006D6848">
        <w:tc>
          <w:tcPr>
            <w:tcW w:w="4390" w:type="dxa"/>
          </w:tcPr>
          <w:p w14:paraId="2571A883" w14:textId="2216A1FF" w:rsidR="0055347A" w:rsidRPr="00012FB2" w:rsidRDefault="00BE7C54" w:rsidP="00310B9A">
            <w:pPr>
              <w:rPr>
                <w:rFonts w:ascii="Calibri" w:hAnsi="Calibri" w:cs="Calibri"/>
              </w:rPr>
            </w:pPr>
            <w:r w:rsidRPr="00BE7C54">
              <w:rPr>
                <w:rFonts w:ascii="Calibri" w:hAnsi="Calibri" w:cs="Calibri"/>
              </w:rPr>
              <w:t>Develop and manage ESRI Web Apps, Dashboards, and Experience Builder tools.</w:t>
            </w:r>
          </w:p>
        </w:tc>
        <w:tc>
          <w:tcPr>
            <w:tcW w:w="5103" w:type="dxa"/>
          </w:tcPr>
          <w:p w14:paraId="145A7472" w14:textId="0943E396" w:rsidR="0055347A" w:rsidRPr="00012FB2" w:rsidRDefault="00BE7C54" w:rsidP="00310B9A">
            <w:pPr>
              <w:rPr>
                <w:rFonts w:ascii="Calibri" w:hAnsi="Calibri" w:cs="Calibri"/>
              </w:rPr>
            </w:pPr>
            <w:r w:rsidRPr="00BE7C54">
              <w:rPr>
                <w:rFonts w:ascii="Calibri" w:hAnsi="Calibri" w:cs="Calibri"/>
              </w:rPr>
              <w:t>Enhances collaboration and transparency by allowing project teams and clients to interact with live, user-friendly spatial data.</w:t>
            </w:r>
          </w:p>
        </w:tc>
      </w:tr>
      <w:tr w:rsidR="0055347A" w:rsidRPr="00012FB2" w14:paraId="70357B92" w14:textId="77777777" w:rsidTr="006D6848">
        <w:tc>
          <w:tcPr>
            <w:tcW w:w="4390" w:type="dxa"/>
          </w:tcPr>
          <w:p w14:paraId="31FD3A1C" w14:textId="1726E014" w:rsidR="0055347A" w:rsidRPr="00012FB2" w:rsidRDefault="00BE7C54" w:rsidP="00310B9A">
            <w:pPr>
              <w:rPr>
                <w:rFonts w:ascii="Calibri" w:hAnsi="Calibri" w:cs="Calibri"/>
              </w:rPr>
            </w:pPr>
            <w:r w:rsidRPr="00BE7C54">
              <w:rPr>
                <w:rFonts w:ascii="Calibri" w:hAnsi="Calibri" w:cs="Calibri"/>
              </w:rPr>
              <w:t>Support project teams in the use and understanding of GIS outputs.</w:t>
            </w:r>
          </w:p>
        </w:tc>
        <w:tc>
          <w:tcPr>
            <w:tcW w:w="5103" w:type="dxa"/>
          </w:tcPr>
          <w:p w14:paraId="1EC95084" w14:textId="77777777" w:rsidR="00BE7C54" w:rsidRPr="00BE7C54" w:rsidRDefault="00BE7C54" w:rsidP="00BE7C54">
            <w:pPr>
              <w:rPr>
                <w:rFonts w:ascii="Calibri" w:hAnsi="Calibri" w:cs="Calibri"/>
                <w:lang w:val="en-GB"/>
              </w:rPr>
            </w:pPr>
            <w:r w:rsidRPr="00BE7C54">
              <w:rPr>
                <w:rFonts w:ascii="Calibri" w:hAnsi="Calibri" w:cs="Calibri"/>
                <w:lang w:val="en-GB"/>
              </w:rPr>
              <w:t>Improves data literacy across the organisation and ensures spatial information is effectively interpreted and applied in project decisions.</w:t>
            </w:r>
          </w:p>
          <w:p w14:paraId="5AAB1445" w14:textId="77777777" w:rsidR="0055347A" w:rsidRPr="00012FB2" w:rsidRDefault="0055347A" w:rsidP="00310B9A">
            <w:pPr>
              <w:rPr>
                <w:rFonts w:ascii="Calibri" w:hAnsi="Calibri" w:cs="Calibri"/>
              </w:rPr>
            </w:pPr>
          </w:p>
        </w:tc>
      </w:tr>
      <w:tr w:rsidR="0055347A" w:rsidRPr="00012FB2" w14:paraId="2B50860D" w14:textId="77777777" w:rsidTr="006D6848">
        <w:tc>
          <w:tcPr>
            <w:tcW w:w="4390" w:type="dxa"/>
          </w:tcPr>
          <w:p w14:paraId="4ED28E71" w14:textId="4425C162" w:rsidR="0055347A" w:rsidRPr="00012FB2" w:rsidRDefault="00BE7C54" w:rsidP="00310B9A">
            <w:pPr>
              <w:rPr>
                <w:rFonts w:ascii="Calibri" w:hAnsi="Calibri" w:cs="Calibri"/>
              </w:rPr>
            </w:pPr>
            <w:r w:rsidRPr="00BE7C54">
              <w:rPr>
                <w:rFonts w:ascii="Calibri" w:hAnsi="Calibri" w:cs="Calibri"/>
              </w:rPr>
              <w:t>Uphold GIS data standards, coordinate systems, and quality control procedures.</w:t>
            </w:r>
          </w:p>
        </w:tc>
        <w:tc>
          <w:tcPr>
            <w:tcW w:w="5103" w:type="dxa"/>
          </w:tcPr>
          <w:p w14:paraId="760BF4B1" w14:textId="77777777" w:rsidR="00BE7C54" w:rsidRPr="00BE7C54" w:rsidRDefault="00BE7C54" w:rsidP="00BE7C54">
            <w:pPr>
              <w:rPr>
                <w:rFonts w:ascii="Calibri" w:hAnsi="Calibri" w:cs="Calibri"/>
                <w:lang w:val="en-GB"/>
              </w:rPr>
            </w:pPr>
            <w:r w:rsidRPr="00BE7C54">
              <w:rPr>
                <w:rFonts w:ascii="Calibri" w:hAnsi="Calibri" w:cs="Calibri"/>
                <w:lang w:val="en-GB"/>
              </w:rPr>
              <w:t>Maintains spatial accuracy and alignment with industry and organisational standards, reducing rework and ensuring professional, consistent outputs.</w:t>
            </w:r>
          </w:p>
          <w:p w14:paraId="7EAF6F5F" w14:textId="77777777" w:rsidR="0055347A" w:rsidRPr="00012FB2" w:rsidRDefault="0055347A" w:rsidP="00310B9A">
            <w:pPr>
              <w:rPr>
                <w:rFonts w:ascii="Calibri" w:hAnsi="Calibri" w:cs="Calibri"/>
              </w:rPr>
            </w:pPr>
          </w:p>
        </w:tc>
      </w:tr>
    </w:tbl>
    <w:p w14:paraId="7DE1182D" w14:textId="37925862"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012FB2" w14:paraId="1151E807" w14:textId="77777777" w:rsidTr="006B2704">
        <w:tc>
          <w:tcPr>
            <w:tcW w:w="4315" w:type="dxa"/>
            <w:shd w:val="clear" w:color="auto" w:fill="D9D9D9" w:themeFill="background1" w:themeFillShade="D9"/>
          </w:tcPr>
          <w:p w14:paraId="3F6963BE" w14:textId="3FAC5E69" w:rsidR="0055347A" w:rsidRPr="00C60D63" w:rsidRDefault="0055347A" w:rsidP="00310B9A">
            <w:pPr>
              <w:rPr>
                <w:rFonts w:ascii="Calibri" w:hAnsi="Calibri" w:cs="Calibri"/>
                <w:b/>
                <w:bCs/>
              </w:rPr>
            </w:pPr>
            <w:r w:rsidRPr="00C60D63">
              <w:rPr>
                <w:rFonts w:ascii="Calibri" w:hAnsi="Calibri" w:cs="Calibri"/>
                <w:b/>
                <w:bCs/>
              </w:rPr>
              <w:t>Competency</w:t>
            </w:r>
            <w:r w:rsidR="00D53990">
              <w:rPr>
                <w:rFonts w:ascii="Calibri" w:hAnsi="Calibri" w:cs="Calibri"/>
                <w:b/>
                <w:bCs/>
              </w:rPr>
              <w:t xml:space="preserve">, Skills &amp; </w:t>
            </w:r>
            <w:r w:rsidR="006D6848" w:rsidRPr="00C60D63">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60D63" w:rsidRDefault="002C2E31" w:rsidP="00310B9A">
            <w:pPr>
              <w:rPr>
                <w:rFonts w:ascii="Calibri" w:hAnsi="Calibri" w:cs="Calibri"/>
                <w:b/>
                <w:bCs/>
              </w:rPr>
            </w:pPr>
            <w:r w:rsidRPr="00C60D63">
              <w:rPr>
                <w:rFonts w:ascii="Calibri" w:hAnsi="Calibri" w:cs="Calibri"/>
                <w:b/>
                <w:bCs/>
              </w:rPr>
              <w:t>Out</w:t>
            </w:r>
            <w:r w:rsidR="0093655C">
              <w:rPr>
                <w:rFonts w:ascii="Calibri" w:hAnsi="Calibri" w:cs="Calibri"/>
                <w:b/>
                <w:bCs/>
              </w:rPr>
              <w:t>come</w:t>
            </w:r>
          </w:p>
        </w:tc>
      </w:tr>
      <w:tr w:rsidR="0055347A" w:rsidRPr="00012FB2" w14:paraId="535AC53F" w14:textId="77777777" w:rsidTr="006D6848">
        <w:tc>
          <w:tcPr>
            <w:tcW w:w="4315" w:type="dxa"/>
          </w:tcPr>
          <w:p w14:paraId="5F62F946" w14:textId="77777777" w:rsidR="00BE7C54" w:rsidRDefault="00BE7C54" w:rsidP="00BE7C54">
            <w:pPr>
              <w:pStyle w:val="NoSpacing"/>
            </w:pPr>
            <w:r>
              <w:t>Strong proficiency in ESRI ArcGIS Pro, ArcGIS Online, and associated tools for map production and spatial analysis.</w:t>
            </w:r>
          </w:p>
          <w:p w14:paraId="0E3F1177" w14:textId="77777777" w:rsidR="00A93811" w:rsidRPr="00012FB2" w:rsidRDefault="00A93811" w:rsidP="00845218">
            <w:pPr>
              <w:spacing w:after="0" w:line="240" w:lineRule="auto"/>
              <w:rPr>
                <w:rFonts w:ascii="Calibri" w:hAnsi="Calibri" w:cs="Calibri"/>
                <w:color w:val="EE0000"/>
              </w:rPr>
            </w:pPr>
          </w:p>
        </w:tc>
        <w:tc>
          <w:tcPr>
            <w:tcW w:w="5178" w:type="dxa"/>
          </w:tcPr>
          <w:p w14:paraId="69A0A805" w14:textId="5316981F" w:rsidR="00BE7C54" w:rsidRPr="00BE7C54" w:rsidRDefault="00BE7C54" w:rsidP="00A93811">
            <w:pPr>
              <w:spacing w:after="0" w:line="240" w:lineRule="auto"/>
              <w:rPr>
                <w:rFonts w:ascii="Calibri" w:hAnsi="Calibri" w:cs="Calibri"/>
                <w:lang w:val="en-GB"/>
              </w:rPr>
            </w:pPr>
            <w:r w:rsidRPr="00BE7C54">
              <w:rPr>
                <w:rFonts w:ascii="Calibri" w:hAnsi="Calibri" w:cs="Calibri"/>
                <w:lang w:val="en-GB"/>
              </w:rPr>
              <w:t>Enables the efficient creation of accurate, professional-quality maps and spatial analyses to support decision-making, site selection, and project planning. Ensures spatial data is presented clearly, consistently, and to a high technical standard.</w:t>
            </w:r>
          </w:p>
        </w:tc>
      </w:tr>
      <w:tr w:rsidR="0055347A" w:rsidRPr="00012FB2" w14:paraId="39CC7D21" w14:textId="77777777" w:rsidTr="006D6848">
        <w:tc>
          <w:tcPr>
            <w:tcW w:w="4315" w:type="dxa"/>
          </w:tcPr>
          <w:p w14:paraId="3254FBD9" w14:textId="2C41D5D3" w:rsidR="00A93811" w:rsidRPr="00BE7C54" w:rsidRDefault="00BE7C54" w:rsidP="00CB78F9">
            <w:pPr>
              <w:spacing w:after="0" w:line="240" w:lineRule="auto"/>
              <w:rPr>
                <w:rFonts w:ascii="Calibri" w:hAnsi="Calibri" w:cs="Calibri"/>
              </w:rPr>
            </w:pPr>
            <w:r w:rsidRPr="00BE7C54">
              <w:rPr>
                <w:rFonts w:ascii="Calibri" w:hAnsi="Calibri" w:cs="Calibri"/>
              </w:rPr>
              <w:lastRenderedPageBreak/>
              <w:t>Experience setting up and managing ESRI Web Apps, including Dashboards and Experience Builder.</w:t>
            </w:r>
          </w:p>
        </w:tc>
        <w:tc>
          <w:tcPr>
            <w:tcW w:w="5178" w:type="dxa"/>
          </w:tcPr>
          <w:p w14:paraId="014E7433" w14:textId="2A8B47D4" w:rsidR="00060218" w:rsidRPr="00012FB2" w:rsidRDefault="00BE7C54" w:rsidP="00060218">
            <w:pPr>
              <w:spacing w:after="0" w:line="240" w:lineRule="auto"/>
              <w:rPr>
                <w:rFonts w:ascii="Calibri" w:hAnsi="Calibri" w:cs="Calibri"/>
              </w:rPr>
            </w:pPr>
            <w:r w:rsidRPr="00BE7C54">
              <w:rPr>
                <w:rFonts w:ascii="Calibri" w:hAnsi="Calibri" w:cs="Calibri"/>
              </w:rPr>
              <w:t xml:space="preserve">Provides accessible, interactive, and real-time </w:t>
            </w:r>
            <w:proofErr w:type="spellStart"/>
            <w:proofErr w:type="gramStart"/>
            <w:r w:rsidRPr="00BE7C54">
              <w:rPr>
                <w:rFonts w:ascii="Calibri" w:hAnsi="Calibri" w:cs="Calibri"/>
              </w:rPr>
              <w:t>visualisation</w:t>
            </w:r>
            <w:r>
              <w:rPr>
                <w:rFonts w:ascii="Calibri" w:hAnsi="Calibri" w:cs="Calibri"/>
              </w:rPr>
              <w:t>’</w:t>
            </w:r>
            <w:r w:rsidRPr="00BE7C54">
              <w:rPr>
                <w:rFonts w:ascii="Calibri" w:hAnsi="Calibri" w:cs="Calibri"/>
              </w:rPr>
              <w:t>s</w:t>
            </w:r>
            <w:proofErr w:type="spellEnd"/>
            <w:proofErr w:type="gramEnd"/>
            <w:r w:rsidRPr="00BE7C54">
              <w:rPr>
                <w:rFonts w:ascii="Calibri" w:hAnsi="Calibri" w:cs="Calibri"/>
              </w:rPr>
              <w:t xml:space="preserve"> for project teams and stakeholders, improving collaboration, transparency, and understanding of spatial information across the business.</w:t>
            </w:r>
          </w:p>
        </w:tc>
      </w:tr>
      <w:tr w:rsidR="0055347A" w:rsidRPr="00012FB2" w14:paraId="7A4EBA30" w14:textId="77777777" w:rsidTr="006D6848">
        <w:tc>
          <w:tcPr>
            <w:tcW w:w="4315" w:type="dxa"/>
          </w:tcPr>
          <w:p w14:paraId="2ECDE67C" w14:textId="02F3E39F" w:rsidR="0055347A" w:rsidRPr="00012FB2" w:rsidRDefault="00BE7C54" w:rsidP="00845218">
            <w:pPr>
              <w:rPr>
                <w:rFonts w:ascii="Calibri" w:hAnsi="Calibri" w:cs="Calibri"/>
              </w:rPr>
            </w:pPr>
            <w:r w:rsidRPr="00BE7C54">
              <w:rPr>
                <w:rFonts w:ascii="Calibri" w:hAnsi="Calibri" w:cs="Calibri"/>
              </w:rPr>
              <w:t>Knowledge and experience working on land, planning, infrastructure, or renewable energy projects.</w:t>
            </w:r>
          </w:p>
        </w:tc>
        <w:tc>
          <w:tcPr>
            <w:tcW w:w="5178" w:type="dxa"/>
          </w:tcPr>
          <w:p w14:paraId="2C0FEEF3" w14:textId="5B526005" w:rsidR="0055347A" w:rsidRPr="00012FB2" w:rsidRDefault="00BE7C54" w:rsidP="00310B9A">
            <w:pPr>
              <w:rPr>
                <w:rFonts w:ascii="Calibri" w:hAnsi="Calibri" w:cs="Calibri"/>
              </w:rPr>
            </w:pPr>
            <w:r w:rsidRPr="00BE7C54">
              <w:rPr>
                <w:rFonts w:ascii="Calibri" w:hAnsi="Calibri" w:cs="Calibri"/>
              </w:rPr>
              <w:t>Ensures GIS outputs are relevant and aligned with sector-specific requirements, enabling better integration of spatial data into project workflows, from feasibility through to delivery.</w:t>
            </w:r>
          </w:p>
        </w:tc>
      </w:tr>
      <w:tr w:rsidR="0055347A" w:rsidRPr="00012FB2" w14:paraId="0D277E43" w14:textId="77777777" w:rsidTr="006D6848">
        <w:tc>
          <w:tcPr>
            <w:tcW w:w="4315" w:type="dxa"/>
          </w:tcPr>
          <w:p w14:paraId="3949C271" w14:textId="0D9C9E8B" w:rsidR="0055347A" w:rsidRPr="00012FB2" w:rsidRDefault="00BE7C54" w:rsidP="00060218">
            <w:pPr>
              <w:spacing w:after="0" w:line="240" w:lineRule="auto"/>
              <w:rPr>
                <w:rFonts w:ascii="Calibri" w:hAnsi="Calibri" w:cs="Calibri"/>
              </w:rPr>
            </w:pPr>
            <w:r w:rsidRPr="00BE7C54">
              <w:rPr>
                <w:rFonts w:ascii="Calibri" w:hAnsi="Calibri" w:cs="Calibri"/>
              </w:rPr>
              <w:t>Strong written and verbal communication skills, with the ability to explain GIS outputs to non-technical audiences.</w:t>
            </w:r>
          </w:p>
        </w:tc>
        <w:tc>
          <w:tcPr>
            <w:tcW w:w="5178" w:type="dxa"/>
          </w:tcPr>
          <w:p w14:paraId="5DB53E65" w14:textId="2D3C5718" w:rsidR="0055347A" w:rsidRPr="00012FB2" w:rsidRDefault="00BE7C54" w:rsidP="00310B9A">
            <w:pPr>
              <w:rPr>
                <w:rFonts w:ascii="Calibri" w:hAnsi="Calibri" w:cs="Calibri"/>
              </w:rPr>
            </w:pPr>
            <w:r w:rsidRPr="00BE7C54">
              <w:rPr>
                <w:rFonts w:ascii="Calibri" w:hAnsi="Calibri" w:cs="Calibri"/>
              </w:rPr>
              <w:t>Translates complex spatial analysis into clear, actionable insights, supporting informed decision-making and strengthening engagement with clients, partners, and internal teams.</w:t>
            </w:r>
          </w:p>
        </w:tc>
      </w:tr>
    </w:tbl>
    <w:p w14:paraId="7BEECC78" w14:textId="02A3A2FD" w:rsidR="0055347A"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What</w:t>
      </w:r>
      <w:r w:rsidRPr="00611E22">
        <w:rPr>
          <w:rFonts w:ascii="Alaska Med" w:hAnsi="Alaska Med" w:cs="Calibri"/>
          <w:color w:val="auto"/>
          <w:sz w:val="22"/>
          <w:szCs w:val="22"/>
        </w:rPr>
        <w:t xml:space="preserve"> </w:t>
      </w:r>
      <w:r w:rsidRPr="006D6848">
        <w:rPr>
          <w:rFonts w:ascii="Alaska Med" w:hAnsi="Alaska Med" w:cs="Calibri"/>
          <w:b/>
          <w:bCs/>
          <w:color w:val="auto"/>
          <w:sz w:val="22"/>
          <w:szCs w:val="22"/>
        </w:rPr>
        <w:t>we offer</w:t>
      </w:r>
    </w:p>
    <w:p w14:paraId="73A6F1CC" w14:textId="77777777" w:rsidR="00845218" w:rsidRPr="00EF362C" w:rsidRDefault="00845218" w:rsidP="00845218">
      <w:pPr>
        <w:rPr>
          <w:rFonts w:ascii="Calibri" w:hAnsi="Calibri" w:cs="Calibri"/>
        </w:rPr>
      </w:pPr>
      <w:bookmarkStart w:id="0" w:name="_Hlk206054341"/>
      <w:r w:rsidRPr="00EF362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EF362C" w:rsidRDefault="00845218" w:rsidP="00845218">
      <w:pPr>
        <w:rPr>
          <w:rFonts w:ascii="Calibri" w:hAnsi="Calibri" w:cs="Calibri"/>
        </w:rPr>
      </w:pPr>
      <w:r w:rsidRPr="00EF362C">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Pr>
          <w:rFonts w:ascii="Calibri" w:hAnsi="Calibri" w:cs="Calibri"/>
        </w:rPr>
        <w:t xml:space="preserve"> </w:t>
      </w:r>
      <w:r>
        <w:rPr>
          <w:rFonts w:ascii="Calibri" w:hAnsi="Calibri" w:cs="Calibri"/>
        </w:rPr>
        <w:t xml:space="preserve">culture that thrives on innovation. </w:t>
      </w:r>
      <w:r w:rsidRPr="006E0B74">
        <w:t xml:space="preserve"> </w:t>
      </w:r>
    </w:p>
    <w:p w14:paraId="4AB95E80" w14:textId="77777777" w:rsidR="00845218" w:rsidRPr="00EF362C" w:rsidRDefault="00845218" w:rsidP="00845218">
      <w:pPr>
        <w:rPr>
          <w:rFonts w:ascii="Calibri" w:hAnsi="Calibri" w:cs="Calibri"/>
        </w:rPr>
      </w:pPr>
      <w:r w:rsidRPr="00EF362C">
        <w:rPr>
          <w:rFonts w:ascii="Calibri" w:hAnsi="Calibri" w:cs="Calibri"/>
        </w:rPr>
        <w:t xml:space="preserve">We’re a fast-growing business with a culture centered on learning, innovation, and opportunity. Through our company-wide coaching </w:t>
      </w:r>
      <w:proofErr w:type="spellStart"/>
      <w:r w:rsidRPr="00EF362C">
        <w:rPr>
          <w:rFonts w:ascii="Calibri" w:hAnsi="Calibri" w:cs="Calibri"/>
        </w:rPr>
        <w:t>programme</w:t>
      </w:r>
      <w:proofErr w:type="spellEnd"/>
      <w:r w:rsidRPr="00EF362C">
        <w:rPr>
          <w:rFonts w:ascii="Calibri" w:hAnsi="Calibri" w:cs="Calibri"/>
        </w:rPr>
        <w:t xml:space="preserve">, we empower our people with faster, </w:t>
      </w:r>
      <w:proofErr w:type="spellStart"/>
      <w:r w:rsidRPr="00EF362C">
        <w:rPr>
          <w:rFonts w:ascii="Calibri" w:hAnsi="Calibri" w:cs="Calibri"/>
        </w:rPr>
        <w:t>personalised</w:t>
      </w:r>
      <w:proofErr w:type="spellEnd"/>
      <w:r w:rsidRPr="00EF362C">
        <w:rPr>
          <w:rFonts w:ascii="Calibri" w:hAnsi="Calibri" w:cs="Calibri"/>
        </w:rPr>
        <w:t xml:space="preserve"> career development, a deeper connection to our culture and values, and greater ownership of their progression.</w:t>
      </w:r>
    </w:p>
    <w:p w14:paraId="446B3E26" w14:textId="77777777" w:rsidR="00845218" w:rsidRDefault="00845218" w:rsidP="00845218">
      <w:pPr>
        <w:rPr>
          <w:rFonts w:ascii="Calibri" w:hAnsi="Calibri" w:cs="Calibri"/>
        </w:rPr>
      </w:pPr>
      <w:r w:rsidRPr="00EF362C">
        <w:rPr>
          <w:rFonts w:ascii="Calibri" w:hAnsi="Calibri" w:cs="Calibri"/>
        </w:rPr>
        <w:t xml:space="preserve">We’re looking for curious, ambitious individuals who thrive in a dynamic, purpose-driven environment, where learning, openness, trust, and collaboration are at the heart of everything we do. We also know </w:t>
      </w:r>
      <w:r w:rsidRPr="00EF362C">
        <w:rPr>
          <w:rFonts w:ascii="Calibri" w:hAnsi="Calibri" w:cs="Calibri"/>
        </w:rPr>
        <w:lastRenderedPageBreak/>
        <w:t xml:space="preserve">the importance of enjoying the journey, which is why we value social connection and having fun along the way.  </w:t>
      </w:r>
    </w:p>
    <w:p w14:paraId="613C15FD" w14:textId="77777777" w:rsidR="00845218" w:rsidRPr="00EF362C" w:rsidRDefault="00845218" w:rsidP="00845218">
      <w:pPr>
        <w:rPr>
          <w:rFonts w:ascii="Calibri" w:hAnsi="Calibri" w:cs="Calibri"/>
        </w:rPr>
      </w:pPr>
      <w:r w:rsidRPr="00EF362C">
        <w:rPr>
          <w:rFonts w:ascii="Calibri" w:hAnsi="Calibri" w:cs="Calibri"/>
        </w:rPr>
        <w:t>We offer a comprehensive benefits package designed to support the health</w:t>
      </w:r>
      <w:r>
        <w:rPr>
          <w:rFonts w:ascii="Calibri" w:hAnsi="Calibri" w:cs="Calibri"/>
        </w:rPr>
        <w:t xml:space="preserve"> and wellbeing, engagement</w:t>
      </w:r>
      <w:r w:rsidRPr="00EF362C">
        <w:rPr>
          <w:rFonts w:ascii="Calibri" w:hAnsi="Calibri" w:cs="Calibri"/>
        </w:rPr>
        <w: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EF362C" w:rsidRDefault="00845218" w:rsidP="00845218">
      <w:pPr>
        <w:rPr>
          <w:rFonts w:ascii="Calibri" w:hAnsi="Calibri" w:cs="Calibri"/>
        </w:rPr>
      </w:pPr>
      <w:r w:rsidRPr="00EF362C">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Default="00845218" w:rsidP="00845218">
      <w:pPr>
        <w:rPr>
          <w:rFonts w:ascii="Calibri" w:hAnsi="Calibri" w:cs="Calibri"/>
        </w:rPr>
      </w:pPr>
      <w:r w:rsidRPr="00EF362C">
        <w:rPr>
          <w:rFonts w:ascii="Calibri" w:hAnsi="Calibri" w:cs="Calibri"/>
        </w:rPr>
        <w:t>We’re proud to be an equal opportunities employer, and we’re passionate about creating a workplace where you’re empowered to bring your authentic self to work every day.</w:t>
      </w:r>
      <w:r>
        <w:rPr>
          <w:rFonts w:ascii="Calibri" w:hAnsi="Calibri" w:cs="Calibri"/>
        </w:rPr>
        <w:t xml:space="preserve"> </w:t>
      </w:r>
    </w:p>
    <w:p w14:paraId="306BA796" w14:textId="77777777" w:rsidR="00845218" w:rsidRPr="00EF362C" w:rsidRDefault="00845218" w:rsidP="00845218">
      <w:pPr>
        <w:rPr>
          <w:rFonts w:ascii="Calibri" w:hAnsi="Calibri" w:cs="Calibri"/>
        </w:rPr>
      </w:pPr>
      <w:r>
        <w:rPr>
          <w:rFonts w:ascii="Calibri" w:hAnsi="Calibri" w:cs="Calibri"/>
        </w:rPr>
        <w:t>We are</w:t>
      </w:r>
      <w:r w:rsidRPr="00EF362C">
        <w:rPr>
          <w:rFonts w:ascii="Calibri" w:hAnsi="Calibri" w:cs="Calibri"/>
        </w:rPr>
        <w:t xml:space="preserve"> committed to building a diverse, inclusive team where everyone belongs. We welcome talent from all backgrounds and actively encourage applications from underrepresented groups.</w:t>
      </w:r>
    </w:p>
    <w:p w14:paraId="2D08E4CF" w14:textId="0C087E0F" w:rsidR="00845218" w:rsidRPr="00EF362C" w:rsidRDefault="00845218" w:rsidP="00845218">
      <w:pPr>
        <w:rPr>
          <w:rFonts w:ascii="Calibri" w:hAnsi="Calibri" w:cs="Calibri"/>
        </w:rPr>
      </w:pPr>
      <w:r w:rsidRPr="00EF362C">
        <w:rPr>
          <w:rFonts w:ascii="Calibri" w:hAnsi="Calibri" w:cs="Calibri"/>
        </w:rPr>
        <w:t xml:space="preserve">If you’re ready to grow with a business that’s scaling rapidly and making a real impact, you’re in the right </w:t>
      </w:r>
      <w:proofErr w:type="gramStart"/>
      <w:r w:rsidRPr="00EF362C">
        <w:rPr>
          <w:rFonts w:ascii="Calibri" w:hAnsi="Calibri" w:cs="Calibri"/>
        </w:rPr>
        <w:t>place</w:t>
      </w:r>
      <w:r w:rsidR="00CB78F9">
        <w:rPr>
          <w:rFonts w:ascii="Calibri" w:hAnsi="Calibri" w:cs="Calibri"/>
        </w:rPr>
        <w:t>!.</w:t>
      </w:r>
      <w:proofErr w:type="gramEnd"/>
      <w:r w:rsidR="00CB78F9">
        <w:rPr>
          <w:rFonts w:ascii="Calibri" w:hAnsi="Calibri" w:cs="Calibri"/>
        </w:rPr>
        <w:t xml:space="preserve"> </w:t>
      </w:r>
    </w:p>
    <w:bookmarkEnd w:id="0"/>
    <w:p w14:paraId="493E9F55" w14:textId="362107E8" w:rsidR="00845218" w:rsidRPr="00613E24" w:rsidRDefault="000D06C3" w:rsidP="00845218">
      <w:pPr>
        <w:rPr>
          <w:rFonts w:ascii="Calibri" w:hAnsi="Calibri" w:cs="Calibri"/>
        </w:rPr>
      </w:pPr>
      <w:r w:rsidRPr="000D06C3">
        <w:rPr>
          <w:rFonts w:ascii="Calibri" w:hAnsi="Calibri" w:cs="Calibri"/>
        </w:rPr>
        <w:t xml:space="preserve">To apply or learn more about this opportunity, please submit your CV to </w:t>
      </w:r>
      <w:r w:rsidRPr="000D06C3">
        <w:rPr>
          <w:rFonts w:ascii="Calibri" w:hAnsi="Calibri" w:cs="Calibri"/>
          <w:b/>
          <w:bCs/>
        </w:rPr>
        <w:t>people@ardent-management.com</w:t>
      </w:r>
      <w:r w:rsidRPr="000D06C3">
        <w:rPr>
          <w:rFonts w:ascii="Calibri" w:hAnsi="Calibri" w:cs="Calibri"/>
        </w:rPr>
        <w:t xml:space="preserve"> or reach out to </w:t>
      </w:r>
      <w:r w:rsidRPr="000D06C3">
        <w:rPr>
          <w:rFonts w:ascii="Calibri" w:hAnsi="Calibri" w:cs="Calibri"/>
          <w:b/>
          <w:bCs/>
        </w:rPr>
        <w:t>Savanna Poselay</w:t>
      </w:r>
      <w:r w:rsidRPr="000D06C3">
        <w:rPr>
          <w:rFonts w:ascii="Calibri" w:hAnsi="Calibri" w:cs="Calibri"/>
        </w:rPr>
        <w:t xml:space="preserve"> at </w:t>
      </w:r>
      <w:r w:rsidRPr="000D06C3">
        <w:rPr>
          <w:rFonts w:ascii="Calibri" w:hAnsi="Calibri" w:cs="Calibri"/>
          <w:b/>
          <w:bCs/>
        </w:rPr>
        <w:t>savannaposelay@ardent-management.com </w:t>
      </w:r>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E1BD" w14:textId="77777777" w:rsidR="00F50E5E" w:rsidRDefault="00F50E5E" w:rsidP="008C7AD6">
      <w:pPr>
        <w:spacing w:after="0" w:line="240" w:lineRule="auto"/>
      </w:pPr>
      <w:r>
        <w:separator/>
      </w:r>
    </w:p>
  </w:endnote>
  <w:endnote w:type="continuationSeparator" w:id="0">
    <w:p w14:paraId="5AE62CEE" w14:textId="77777777" w:rsidR="00F50E5E" w:rsidRDefault="00F50E5E"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9E3C" w14:textId="77777777" w:rsidR="00F50E5E" w:rsidRDefault="00F50E5E" w:rsidP="008C7AD6">
      <w:pPr>
        <w:spacing w:after="0" w:line="240" w:lineRule="auto"/>
      </w:pPr>
      <w:r>
        <w:separator/>
      </w:r>
    </w:p>
  </w:footnote>
  <w:footnote w:type="continuationSeparator" w:id="0">
    <w:p w14:paraId="333B5756" w14:textId="77777777" w:rsidR="00F50E5E" w:rsidRDefault="00F50E5E"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85F1C"/>
    <w:multiLevelType w:val="hybridMultilevel"/>
    <w:tmpl w:val="D994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 w:numId="6" w16cid:durableId="11660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7701"/>
    <w:rsid w:val="00060218"/>
    <w:rsid w:val="000648D6"/>
    <w:rsid w:val="00084326"/>
    <w:rsid w:val="000C6041"/>
    <w:rsid w:val="000D06C3"/>
    <w:rsid w:val="00110863"/>
    <w:rsid w:val="00136094"/>
    <w:rsid w:val="001C4D7B"/>
    <w:rsid w:val="002003D1"/>
    <w:rsid w:val="002136BD"/>
    <w:rsid w:val="0027368E"/>
    <w:rsid w:val="002A67D2"/>
    <w:rsid w:val="002C2E31"/>
    <w:rsid w:val="002E1953"/>
    <w:rsid w:val="002F689B"/>
    <w:rsid w:val="00342BC6"/>
    <w:rsid w:val="00384393"/>
    <w:rsid w:val="003A113D"/>
    <w:rsid w:val="003D23DB"/>
    <w:rsid w:val="00403B91"/>
    <w:rsid w:val="004607EA"/>
    <w:rsid w:val="004A61C6"/>
    <w:rsid w:val="004B35B9"/>
    <w:rsid w:val="004B638B"/>
    <w:rsid w:val="004B6862"/>
    <w:rsid w:val="004E20D6"/>
    <w:rsid w:val="00544BF6"/>
    <w:rsid w:val="0055347A"/>
    <w:rsid w:val="0057668B"/>
    <w:rsid w:val="005916B0"/>
    <w:rsid w:val="005F5D4C"/>
    <w:rsid w:val="00602C7F"/>
    <w:rsid w:val="00611E22"/>
    <w:rsid w:val="00612E66"/>
    <w:rsid w:val="00613E24"/>
    <w:rsid w:val="00664A36"/>
    <w:rsid w:val="006654AF"/>
    <w:rsid w:val="006A41C6"/>
    <w:rsid w:val="006B2704"/>
    <w:rsid w:val="006C63FA"/>
    <w:rsid w:val="006D6848"/>
    <w:rsid w:val="006F698F"/>
    <w:rsid w:val="00721F0E"/>
    <w:rsid w:val="00766318"/>
    <w:rsid w:val="007703FC"/>
    <w:rsid w:val="007811D0"/>
    <w:rsid w:val="007B67A4"/>
    <w:rsid w:val="0082462C"/>
    <w:rsid w:val="008309FF"/>
    <w:rsid w:val="00845218"/>
    <w:rsid w:val="00877C34"/>
    <w:rsid w:val="008C7AD6"/>
    <w:rsid w:val="009130FC"/>
    <w:rsid w:val="0093655C"/>
    <w:rsid w:val="009819C5"/>
    <w:rsid w:val="009D4AEB"/>
    <w:rsid w:val="009F0B79"/>
    <w:rsid w:val="00A45945"/>
    <w:rsid w:val="00A65EF1"/>
    <w:rsid w:val="00A93811"/>
    <w:rsid w:val="00AB1AE5"/>
    <w:rsid w:val="00AB7C44"/>
    <w:rsid w:val="00AE56E9"/>
    <w:rsid w:val="00AF6C87"/>
    <w:rsid w:val="00B53903"/>
    <w:rsid w:val="00BD08CF"/>
    <w:rsid w:val="00BE7C54"/>
    <w:rsid w:val="00C12196"/>
    <w:rsid w:val="00C60D63"/>
    <w:rsid w:val="00C72946"/>
    <w:rsid w:val="00CB78F9"/>
    <w:rsid w:val="00CF4894"/>
    <w:rsid w:val="00D53990"/>
    <w:rsid w:val="00DB456F"/>
    <w:rsid w:val="00DE5542"/>
    <w:rsid w:val="00DF273C"/>
    <w:rsid w:val="00E0238E"/>
    <w:rsid w:val="00E0550D"/>
    <w:rsid w:val="00E43ACB"/>
    <w:rsid w:val="00E44B54"/>
    <w:rsid w:val="00E4794C"/>
    <w:rsid w:val="00E54EC1"/>
    <w:rsid w:val="00ED6A58"/>
    <w:rsid w:val="00F03E8B"/>
    <w:rsid w:val="00F05FC2"/>
    <w:rsid w:val="00F061A1"/>
    <w:rsid w:val="00F4694F"/>
    <w:rsid w:val="00F50E5E"/>
    <w:rsid w:val="00F94A3D"/>
    <w:rsid w:val="00FB12AB"/>
    <w:rsid w:val="00FB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ed85923-ed64-4382-bbad-d4a11d13d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1BE7C16A8E4FB2804536FA47D98D" ma:contentTypeVersion="17" ma:contentTypeDescription="Create a new document." ma:contentTypeScope="" ma:versionID="f99bec8beb04c9ad29d71884a240db08">
  <xsd:schema xmlns:xsd="http://www.w3.org/2001/XMLSchema" xmlns:xs="http://www.w3.org/2001/XMLSchema" xmlns:p="http://schemas.microsoft.com/office/2006/metadata/properties" xmlns:ns3="3ed85923-ed64-4382-bbad-d4a11d13d5fd" xmlns:ns4="f74e8dee-60cf-422b-8e22-ec1a93ecbb27" targetNamespace="http://schemas.microsoft.com/office/2006/metadata/properties" ma:root="true" ma:fieldsID="d7710cc1d9e2fe36faab08a0b8600fcc" ns3:_="" ns4:_="">
    <xsd:import namespace="3ed85923-ed64-4382-bbad-d4a11d13d5fd"/>
    <xsd:import namespace="f74e8dee-60cf-422b-8e22-ec1a93ecbb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85923-ed64-4382-bbad-d4a11d13d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e8dee-60cf-422b-8e22-ec1a93ecbb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3ed85923-ed64-4382-bbad-d4a11d13d5fd"/>
  </ds:schemaRefs>
</ds:datastoreItem>
</file>

<file path=customXml/itemProps3.xml><?xml version="1.0" encoding="utf-8"?>
<ds:datastoreItem xmlns:ds="http://schemas.openxmlformats.org/officeDocument/2006/customXml" ds:itemID="{9DFC2452-0FF9-40D9-8C7B-CD743C22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85923-ed64-4382-bbad-d4a11d13d5fd"/>
    <ds:schemaRef ds:uri="f74e8dee-60cf-422b-8e22-ec1a93ecb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4</cp:revision>
  <dcterms:created xsi:type="dcterms:W3CDTF">2025-10-10T13:25:00Z</dcterms:created>
  <dcterms:modified xsi:type="dcterms:W3CDTF">2025-10-13T10:06:00Z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0x010100466C1BE7C16A8E4FB2804536FA47D98D</vt:lpwstr>
  </property>
</Properties>
</file>