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7F3375" w:rsidRDefault="0055347A" w:rsidP="0055347A">
      <w:pPr>
        <w:pStyle w:val="Heading1"/>
        <w:jc w:val="center"/>
        <w:rPr>
          <w:rFonts w:ascii="Alaska Med" w:hAnsi="Alaska Med" w:cstheme="majorHAnsi"/>
          <w:b/>
          <w:bCs/>
          <w:color w:val="auto"/>
          <w:sz w:val="32"/>
          <w:szCs w:val="32"/>
        </w:rPr>
      </w:pPr>
      <w:r w:rsidRPr="007F3375">
        <w:rPr>
          <w:rFonts w:ascii="Alaska Med" w:hAnsi="Alaska Med" w:cstheme="majorHAnsi"/>
          <w:b/>
          <w:bCs/>
          <w:color w:val="auto"/>
          <w:sz w:val="32"/>
          <w:szCs w:val="32"/>
        </w:rPr>
        <w:t xml:space="preserve">Job Description </w:t>
      </w:r>
    </w:p>
    <w:p w14:paraId="20F45709" w14:textId="4246B05C" w:rsidR="0055347A" w:rsidRPr="007F3375" w:rsidRDefault="006D6848" w:rsidP="0055347A">
      <w:pPr>
        <w:pStyle w:val="Heading2"/>
        <w:rPr>
          <w:rFonts w:ascii="Alaska Med" w:hAnsi="Alaska Med" w:cstheme="majorHAnsi"/>
          <w:b/>
          <w:bCs/>
          <w:color w:val="auto"/>
          <w:sz w:val="22"/>
          <w:szCs w:val="22"/>
        </w:rPr>
      </w:pPr>
      <w:r w:rsidRPr="007F3375">
        <w:rPr>
          <w:rFonts w:ascii="Alaska Med" w:hAnsi="Alaska Med" w:cstheme="majorHAnsi"/>
          <w:b/>
          <w:bCs/>
          <w:color w:val="auto"/>
          <w:sz w:val="22"/>
          <w:szCs w:val="22"/>
        </w:rPr>
        <w:t>Role</w:t>
      </w:r>
      <w:r w:rsidR="0055347A" w:rsidRPr="007F3375">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7F3375" w14:paraId="37134721" w14:textId="77777777" w:rsidTr="006D6848">
        <w:tc>
          <w:tcPr>
            <w:tcW w:w="4315" w:type="dxa"/>
          </w:tcPr>
          <w:p w14:paraId="58BBB3E2" w14:textId="77777777" w:rsidR="0055347A" w:rsidRPr="007F3375" w:rsidRDefault="0055347A" w:rsidP="00310B9A">
            <w:pPr>
              <w:rPr>
                <w:rFonts w:ascii="Calibri" w:hAnsi="Calibri" w:cs="Calibri"/>
              </w:rPr>
            </w:pPr>
            <w:r w:rsidRPr="007F3375">
              <w:rPr>
                <w:rFonts w:ascii="Calibri" w:hAnsi="Calibri" w:cs="Calibri"/>
              </w:rPr>
              <w:t>Job Title</w:t>
            </w:r>
          </w:p>
        </w:tc>
        <w:tc>
          <w:tcPr>
            <w:tcW w:w="5178" w:type="dxa"/>
          </w:tcPr>
          <w:p w14:paraId="33F0C71C" w14:textId="453B35A5" w:rsidR="0055347A" w:rsidRPr="007F3375" w:rsidRDefault="00C37AD2" w:rsidP="00310B9A">
            <w:pPr>
              <w:rPr>
                <w:rFonts w:ascii="Calibri" w:hAnsi="Calibri" w:cs="Calibri"/>
              </w:rPr>
            </w:pPr>
            <w:r w:rsidRPr="007F3375">
              <w:rPr>
                <w:rFonts w:ascii="Calibri" w:hAnsi="Calibri" w:cs="Calibri"/>
              </w:rPr>
              <w:t>Senior Surveyor</w:t>
            </w:r>
          </w:p>
        </w:tc>
      </w:tr>
      <w:tr w:rsidR="0055347A" w:rsidRPr="007F3375" w14:paraId="25CEDBC0" w14:textId="77777777" w:rsidTr="006D6848">
        <w:tc>
          <w:tcPr>
            <w:tcW w:w="4315" w:type="dxa"/>
          </w:tcPr>
          <w:p w14:paraId="799C7B2D" w14:textId="085C3D81" w:rsidR="0055347A" w:rsidRPr="007F3375" w:rsidRDefault="0055347A" w:rsidP="00310B9A">
            <w:pPr>
              <w:rPr>
                <w:rFonts w:ascii="Calibri" w:hAnsi="Calibri" w:cs="Calibri"/>
              </w:rPr>
            </w:pPr>
            <w:r w:rsidRPr="007F3375">
              <w:rPr>
                <w:rFonts w:ascii="Calibri" w:hAnsi="Calibri" w:cs="Calibri"/>
              </w:rPr>
              <w:t xml:space="preserve">Directorate </w:t>
            </w:r>
            <w:r w:rsidR="00664A36" w:rsidRPr="007F3375">
              <w:rPr>
                <w:rFonts w:ascii="Calibri" w:hAnsi="Calibri" w:cs="Calibri"/>
              </w:rPr>
              <w:t>(and Team)</w:t>
            </w:r>
          </w:p>
        </w:tc>
        <w:tc>
          <w:tcPr>
            <w:tcW w:w="5178" w:type="dxa"/>
          </w:tcPr>
          <w:p w14:paraId="032E646A" w14:textId="0DAFDBF8" w:rsidR="0055347A" w:rsidRPr="007F3375" w:rsidRDefault="000216CB" w:rsidP="00310B9A">
            <w:pPr>
              <w:rPr>
                <w:rFonts w:ascii="Calibri" w:hAnsi="Calibri" w:cs="Calibri"/>
              </w:rPr>
            </w:pPr>
            <w:r w:rsidRPr="007F3375">
              <w:rPr>
                <w:rFonts w:ascii="Calibri" w:hAnsi="Calibri" w:cs="Calibri"/>
              </w:rPr>
              <w:t>Valuation &amp; Compensation</w:t>
            </w:r>
          </w:p>
        </w:tc>
      </w:tr>
      <w:tr w:rsidR="0055347A" w:rsidRPr="007F3375" w14:paraId="62D594A0" w14:textId="77777777" w:rsidTr="006D6848">
        <w:tc>
          <w:tcPr>
            <w:tcW w:w="4315" w:type="dxa"/>
          </w:tcPr>
          <w:p w14:paraId="6EF6DDD4" w14:textId="77777777" w:rsidR="0055347A" w:rsidRPr="007F3375" w:rsidRDefault="0055347A" w:rsidP="00310B9A">
            <w:pPr>
              <w:rPr>
                <w:rFonts w:ascii="Calibri" w:hAnsi="Calibri" w:cs="Calibri"/>
              </w:rPr>
            </w:pPr>
            <w:r w:rsidRPr="007F3375">
              <w:rPr>
                <w:rFonts w:ascii="Calibri" w:hAnsi="Calibri" w:cs="Calibri"/>
              </w:rPr>
              <w:t>Location (supported by Hybrid Working)</w:t>
            </w:r>
          </w:p>
        </w:tc>
        <w:tc>
          <w:tcPr>
            <w:tcW w:w="5178" w:type="dxa"/>
          </w:tcPr>
          <w:p w14:paraId="0FA90947" w14:textId="3439F92D" w:rsidR="0055347A" w:rsidRPr="007F3375" w:rsidRDefault="000216CB" w:rsidP="00310B9A">
            <w:pPr>
              <w:rPr>
                <w:rFonts w:ascii="Calibri" w:hAnsi="Calibri" w:cs="Calibri"/>
              </w:rPr>
            </w:pPr>
            <w:r w:rsidRPr="007F3375">
              <w:rPr>
                <w:rFonts w:ascii="Calibri" w:hAnsi="Calibri" w:cs="Calibri"/>
              </w:rPr>
              <w:t>London</w:t>
            </w:r>
            <w:r w:rsidR="007F3375">
              <w:rPr>
                <w:rFonts w:ascii="Calibri" w:hAnsi="Calibri" w:cs="Calibri"/>
              </w:rPr>
              <w:t xml:space="preserve"> or </w:t>
            </w:r>
            <w:r w:rsidRPr="007F3375">
              <w:rPr>
                <w:rFonts w:ascii="Calibri" w:hAnsi="Calibri" w:cs="Calibri"/>
              </w:rPr>
              <w:t>Leeds</w:t>
            </w:r>
          </w:p>
        </w:tc>
      </w:tr>
      <w:tr w:rsidR="0055347A" w:rsidRPr="007F3375" w14:paraId="5EE63C44" w14:textId="77777777" w:rsidTr="006D6848">
        <w:tc>
          <w:tcPr>
            <w:tcW w:w="4315" w:type="dxa"/>
          </w:tcPr>
          <w:p w14:paraId="36B3A1EE" w14:textId="77777777" w:rsidR="0055347A" w:rsidRPr="007F3375" w:rsidRDefault="0055347A" w:rsidP="00310B9A">
            <w:pPr>
              <w:rPr>
                <w:rFonts w:ascii="Calibri" w:hAnsi="Calibri" w:cs="Calibri"/>
              </w:rPr>
            </w:pPr>
            <w:r w:rsidRPr="007F3375">
              <w:rPr>
                <w:rFonts w:ascii="Calibri" w:hAnsi="Calibri" w:cs="Calibri"/>
              </w:rPr>
              <w:t xml:space="preserve">Full Time or Part Time </w:t>
            </w:r>
          </w:p>
        </w:tc>
        <w:tc>
          <w:tcPr>
            <w:tcW w:w="5178" w:type="dxa"/>
          </w:tcPr>
          <w:p w14:paraId="2457FF34" w14:textId="0842AC51" w:rsidR="0055347A" w:rsidRPr="007F3375" w:rsidRDefault="000216CB" w:rsidP="00310B9A">
            <w:pPr>
              <w:rPr>
                <w:rFonts w:ascii="Calibri" w:hAnsi="Calibri" w:cs="Calibri"/>
              </w:rPr>
            </w:pPr>
            <w:r w:rsidRPr="007F3375">
              <w:rPr>
                <w:rFonts w:ascii="Calibri" w:hAnsi="Calibri" w:cs="Calibri"/>
              </w:rPr>
              <w:t>Full Time</w:t>
            </w:r>
          </w:p>
        </w:tc>
      </w:tr>
    </w:tbl>
    <w:p w14:paraId="32C9D942" w14:textId="77777777" w:rsidR="003D23DB" w:rsidRPr="007F3375" w:rsidRDefault="003D23DB" w:rsidP="003D23DB">
      <w:pPr>
        <w:pStyle w:val="ParagraphTitle1"/>
        <w:rPr>
          <w:rFonts w:eastAsiaTheme="minorEastAsia"/>
          <w:b/>
          <w:bCs/>
          <w:kern w:val="0"/>
          <w:sz w:val="22"/>
          <w:szCs w:val="22"/>
          <w14:ligatures w14:val="none"/>
        </w:rPr>
      </w:pPr>
    </w:p>
    <w:p w14:paraId="04D4A5C2" w14:textId="31974180" w:rsidR="003D23DB" w:rsidRPr="007F3375" w:rsidRDefault="003D23DB" w:rsidP="003D23DB">
      <w:pPr>
        <w:pStyle w:val="ParagraphTitle1"/>
        <w:rPr>
          <w:rFonts w:ascii="Calibri" w:eastAsiaTheme="minorEastAsia" w:hAnsi="Calibri" w:cs="Calibri"/>
          <w:b/>
          <w:bCs/>
          <w:color w:val="auto"/>
          <w:kern w:val="0"/>
          <w:sz w:val="22"/>
          <w:szCs w:val="22"/>
          <w14:ligatures w14:val="none"/>
        </w:rPr>
      </w:pPr>
      <w:r w:rsidRPr="007F3375">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rsidRPr="007F3375" w14:paraId="21283294" w14:textId="77777777" w:rsidTr="00037701">
        <w:tc>
          <w:tcPr>
            <w:tcW w:w="9493" w:type="dxa"/>
          </w:tcPr>
          <w:p w14:paraId="1DB49E8B" w14:textId="77777777" w:rsidR="003D23DB" w:rsidRPr="007F3375" w:rsidRDefault="003D23DB" w:rsidP="003D23DB">
            <w:pPr>
              <w:pStyle w:val="NoSpacing"/>
            </w:pPr>
          </w:p>
          <w:p w14:paraId="63EB020B" w14:textId="0FDC7849" w:rsidR="003D23DB" w:rsidRPr="007F3375" w:rsidRDefault="003D23DB" w:rsidP="003D23DB">
            <w:pPr>
              <w:pStyle w:val="NoSpacing"/>
            </w:pPr>
            <w:r w:rsidRPr="007F3375">
              <w:t xml:space="preserve">Ardent is the UK’s leading provider of land, consent management and stakeholder engagement services to support major infrastructure and regeneration projects from concept to delivery.  </w:t>
            </w:r>
          </w:p>
          <w:p w14:paraId="49BA4500" w14:textId="77777777" w:rsidR="003D23DB" w:rsidRPr="007F3375" w:rsidRDefault="003D23DB" w:rsidP="003D23DB">
            <w:pPr>
              <w:pStyle w:val="NoSpacing"/>
            </w:pPr>
          </w:p>
          <w:p w14:paraId="09F5E526" w14:textId="77777777" w:rsidR="003D23DB" w:rsidRPr="007F3375" w:rsidRDefault="003D23DB" w:rsidP="003D23DB">
            <w:pPr>
              <w:pStyle w:val="NoSpacing"/>
            </w:pPr>
            <w:r w:rsidRPr="007F3375">
              <w:t xml:space="preserve">We are Project Managers, Chartered Surveyors, Engagement specialists and Land </w:t>
            </w:r>
            <w:proofErr w:type="spellStart"/>
            <w:r w:rsidRPr="007F3375">
              <w:t>Referencers</w:t>
            </w:r>
            <w:proofErr w:type="spellEnd"/>
            <w:r w:rsidRPr="007F3375">
              <w:t xml:space="preserve">, based in London, Birmingham, Warrington, Leeds, Glasgow and Dublin and supporting projects throughout the UK and Ireland. </w:t>
            </w:r>
          </w:p>
          <w:p w14:paraId="3964959B" w14:textId="77777777" w:rsidR="003D23DB" w:rsidRPr="007F3375" w:rsidRDefault="003D23DB" w:rsidP="003D23DB">
            <w:pPr>
              <w:pStyle w:val="NoSpacing"/>
            </w:pPr>
          </w:p>
          <w:p w14:paraId="62CC3AFD" w14:textId="5EACA15F" w:rsidR="003D23DB" w:rsidRPr="007F3375" w:rsidRDefault="003D23DB" w:rsidP="003D23DB">
            <w:pPr>
              <w:pStyle w:val="NoSpacing"/>
            </w:pPr>
            <w:r w:rsidRPr="007F3375">
              <w:t>Established in 1992, we are a high-growth business</w:t>
            </w:r>
            <w:r w:rsidR="00845218" w:rsidRPr="007F3375">
              <w:t xml:space="preserve"> </w:t>
            </w:r>
            <w:r w:rsidR="00ED6A58" w:rsidRPr="007F3375">
              <w:t xml:space="preserve">with a </w:t>
            </w:r>
            <w:r w:rsidRPr="007F3375">
              <w:t xml:space="preserve">client portfolio </w:t>
            </w:r>
            <w:r w:rsidR="00ED6A58" w:rsidRPr="007F3375">
              <w:t xml:space="preserve">that </w:t>
            </w:r>
            <w:r w:rsidRPr="007F3375">
              <w:t>includes some of the biggest players across our four core sectors of transport, renewables, utilities and regeneration.</w:t>
            </w:r>
          </w:p>
          <w:p w14:paraId="4FFFFA63" w14:textId="77777777" w:rsidR="003D23DB" w:rsidRPr="007F3375" w:rsidRDefault="003D23DB" w:rsidP="003D23DB">
            <w:pPr>
              <w:pStyle w:val="NoSpacing"/>
            </w:pPr>
          </w:p>
          <w:p w14:paraId="2A35992F" w14:textId="1EC0BA9A" w:rsidR="003D23DB" w:rsidRPr="007F3375" w:rsidRDefault="003D23DB" w:rsidP="003D23DB">
            <w:pPr>
              <w:pStyle w:val="NoSpacing"/>
            </w:pPr>
            <w:r w:rsidRPr="007F3375">
              <w:t xml:space="preserve">We are passionate about delivering life-improving change for communities and future generations and we are proud to play a key role in facilitating and delivering the UK and Ireland’s net zero </w:t>
            </w:r>
            <w:r w:rsidR="00342BC6" w:rsidRPr="007F3375">
              <w:t xml:space="preserve">and growth </w:t>
            </w:r>
            <w:r w:rsidRPr="007F3375">
              <w:t>agenda</w:t>
            </w:r>
            <w:r w:rsidR="00342BC6" w:rsidRPr="007F3375">
              <w:t>s</w:t>
            </w:r>
            <w:r w:rsidRPr="007F3375">
              <w:t xml:space="preserve">, improving connectivity, enabling the repurposing of high streets and town centres and delivering new homes.  </w:t>
            </w:r>
          </w:p>
          <w:p w14:paraId="65426528" w14:textId="77777777" w:rsidR="003D23DB" w:rsidRPr="007F3375" w:rsidRDefault="003D23DB" w:rsidP="003D23DB">
            <w:pPr>
              <w:pStyle w:val="NoSpacing"/>
            </w:pPr>
          </w:p>
          <w:p w14:paraId="3F2F9B81" w14:textId="617BE178" w:rsidR="003D23DB" w:rsidRPr="007F3375" w:rsidRDefault="003D23DB" w:rsidP="003D23DB">
            <w:pPr>
              <w:pStyle w:val="NoSpacing"/>
              <w:rPr>
                <w:rFonts w:ascii="Alaska" w:hAnsi="Alaska"/>
                <w:sz w:val="24"/>
                <w:szCs w:val="24"/>
              </w:rPr>
            </w:pPr>
            <w:r w:rsidRPr="007F3375">
              <w:t>We are problem-solvers</w:t>
            </w:r>
            <w:r w:rsidR="004E20D6" w:rsidRPr="007F3375">
              <w:t xml:space="preserve"> that are outcome focused </w:t>
            </w:r>
            <w:r w:rsidRPr="007F3375">
              <w:t xml:space="preserve">working collaboratively with our clients to provide </w:t>
            </w:r>
            <w:r w:rsidR="00384393" w:rsidRPr="007F3375">
              <w:t>strategic advice</w:t>
            </w:r>
            <w:r w:rsidR="00027744" w:rsidRPr="007F3375">
              <w:t xml:space="preserve"> and </w:t>
            </w:r>
            <w:r w:rsidR="00DB456F" w:rsidRPr="007F3375">
              <w:t>services that</w:t>
            </w:r>
            <w:r w:rsidRPr="007F3375">
              <w:t xml:space="preserve"> identify and mitigate risks, deliver efficiencies</w:t>
            </w:r>
            <w:r w:rsidR="00DB456F" w:rsidRPr="007F3375">
              <w:t>, delivering buildable</w:t>
            </w:r>
            <w:r w:rsidRPr="007F3375">
              <w:t xml:space="preserve"> consents and </w:t>
            </w:r>
            <w:r w:rsidR="00DB456F" w:rsidRPr="007F3375">
              <w:t xml:space="preserve">then implementing </w:t>
            </w:r>
            <w:r w:rsidR="00AF6C87" w:rsidRPr="007F3375">
              <w:t xml:space="preserve">those consents </w:t>
            </w:r>
            <w:r w:rsidR="00845218" w:rsidRPr="007F3375">
              <w:t>to positively</w:t>
            </w:r>
            <w:r w:rsidR="00AF6C87" w:rsidRPr="007F3375">
              <w:t xml:space="preserve"> change</w:t>
            </w:r>
            <w:r w:rsidRPr="007F3375">
              <w:t xml:space="preserve"> people’s lives and the world that we live in.</w:t>
            </w:r>
          </w:p>
          <w:p w14:paraId="511EAEE4" w14:textId="77777777" w:rsidR="003D23DB" w:rsidRPr="007F3375" w:rsidRDefault="003D23DB" w:rsidP="003D23DB">
            <w:pPr>
              <w:pStyle w:val="ParagraphTitle1"/>
              <w:rPr>
                <w:b/>
                <w:bCs/>
                <w:szCs w:val="24"/>
                <w:u w:val="single"/>
              </w:rPr>
            </w:pPr>
          </w:p>
        </w:tc>
      </w:tr>
    </w:tbl>
    <w:p w14:paraId="41A2D664" w14:textId="218A264C" w:rsidR="0055347A" w:rsidRPr="007F3375" w:rsidRDefault="0055347A" w:rsidP="0055347A">
      <w:pPr>
        <w:pStyle w:val="Heading2"/>
        <w:rPr>
          <w:rFonts w:ascii="Alaska Med" w:hAnsi="Alaska Med" w:cs="Calibri"/>
          <w:b/>
          <w:bCs/>
          <w:color w:val="auto"/>
          <w:sz w:val="22"/>
          <w:szCs w:val="22"/>
        </w:rPr>
      </w:pPr>
      <w:r w:rsidRPr="007F3375">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7F3375" w14:paraId="2A8AE3CF" w14:textId="77777777" w:rsidTr="006D6848">
        <w:tc>
          <w:tcPr>
            <w:tcW w:w="9493" w:type="dxa"/>
          </w:tcPr>
          <w:p w14:paraId="6A446A2E" w14:textId="303D9126" w:rsidR="002E1953" w:rsidRPr="007F3375" w:rsidRDefault="002E1953" w:rsidP="00845218">
            <w:pPr>
              <w:spacing w:line="240" w:lineRule="auto"/>
              <w:rPr>
                <w:rFonts w:ascii="Calibri" w:hAnsi="Calibri" w:cs="Calibri"/>
              </w:rPr>
            </w:pPr>
            <w:r w:rsidRPr="007F3375">
              <w:rPr>
                <w:rFonts w:ascii="Calibri" w:hAnsi="Calibri" w:cs="Calibri"/>
              </w:rPr>
              <w:t xml:space="preserve">Our Ardent purpose is - Delivering life improving change for communities and future generations. </w:t>
            </w:r>
          </w:p>
          <w:p w14:paraId="759E5BCA" w14:textId="7361104E" w:rsidR="00B638E3" w:rsidRPr="007F3375" w:rsidRDefault="00B638E3" w:rsidP="00B638E3">
            <w:pPr>
              <w:pStyle w:val="NoSpacing"/>
            </w:pPr>
            <w:r w:rsidRPr="007F3375">
              <w:t xml:space="preserve">The main purpose of the Senior Surveyor role is to provide land compensation and valuation advice for major infrastructure and regeneration projects. The position is essential for supporting </w:t>
            </w:r>
            <w:proofErr w:type="spellStart"/>
            <w:r w:rsidRPr="007F3375">
              <w:t>Ardent’s</w:t>
            </w:r>
            <w:proofErr w:type="spellEnd"/>
            <w:r w:rsidRPr="007F3375">
              <w:t xml:space="preserve"> delivery of strategic compensation advice, risk mitigation in land acquisition, and engagement with stakeholders to secure necessary consents, settle claims, and negotiate agreements. This supports the company’s mission of facilitating life-improving changes and enabling progress towards net zero, connectivity, and regeneration for communities.</w:t>
            </w:r>
          </w:p>
          <w:p w14:paraId="24BBC421" w14:textId="77777777" w:rsidR="00B638E3" w:rsidRPr="007F3375" w:rsidRDefault="00B638E3" w:rsidP="00B638E3">
            <w:pPr>
              <w:pStyle w:val="NoSpacing"/>
            </w:pPr>
          </w:p>
          <w:p w14:paraId="294A1CB3" w14:textId="6AF71FBF" w:rsidR="00B638E3" w:rsidRPr="007F3375" w:rsidRDefault="00B638E3" w:rsidP="007F3375">
            <w:pPr>
              <w:pStyle w:val="NoSpacing"/>
            </w:pPr>
            <w:r w:rsidRPr="007F3375">
              <w:t>As a Senior Surveyor at Ardent, you will be expected to:</w:t>
            </w:r>
          </w:p>
          <w:p w14:paraId="09C0FCBB" w14:textId="18070693" w:rsidR="00B638E3" w:rsidRPr="007F3375" w:rsidRDefault="00B638E3" w:rsidP="00B638E3">
            <w:pPr>
              <w:pStyle w:val="NoSpacing"/>
              <w:numPr>
                <w:ilvl w:val="0"/>
                <w:numId w:val="9"/>
              </w:numPr>
              <w:ind w:left="1014" w:hanging="425"/>
            </w:pPr>
            <w:r w:rsidRPr="007F3375">
              <w:t>Act as a trusted advisor, supplying specialist technical input, particularly around compensation and compulsory purchase legislation</w:t>
            </w:r>
          </w:p>
          <w:p w14:paraId="255968B1" w14:textId="22DB1D02" w:rsidR="00B638E3" w:rsidRPr="007F3375" w:rsidRDefault="00B638E3" w:rsidP="00B638E3">
            <w:pPr>
              <w:pStyle w:val="NoSpacing"/>
              <w:numPr>
                <w:ilvl w:val="0"/>
                <w:numId w:val="9"/>
              </w:numPr>
              <w:ind w:left="1014" w:hanging="425"/>
            </w:pPr>
            <w:r w:rsidRPr="007F3375">
              <w:t>Project manage and lead negotiations with landowners, clients and stakeholders, helping to secure land and resolve claims efficiently and compliantly</w:t>
            </w:r>
          </w:p>
          <w:p w14:paraId="5BCF2305" w14:textId="579625B9" w:rsidR="00FB60D4" w:rsidRPr="007F3375" w:rsidRDefault="00FB60D4" w:rsidP="00B638E3">
            <w:pPr>
              <w:pStyle w:val="NoSpacing"/>
              <w:numPr>
                <w:ilvl w:val="0"/>
                <w:numId w:val="9"/>
              </w:numPr>
              <w:ind w:left="1014" w:hanging="425"/>
            </w:pPr>
            <w:r w:rsidRPr="007F3375">
              <w:t xml:space="preserve">Maintain </w:t>
            </w:r>
            <w:proofErr w:type="spellStart"/>
            <w:r w:rsidRPr="007F3375">
              <w:t>Ardent’s</w:t>
            </w:r>
            <w:proofErr w:type="spellEnd"/>
            <w:r w:rsidRPr="007F3375">
              <w:t xml:space="preserve"> standard for high-quality engagement, strategic advice and delivery on major projects within the transport, renewables, utilities and regeneration business sectors</w:t>
            </w:r>
          </w:p>
          <w:p w14:paraId="24685C47" w14:textId="77777777" w:rsidR="00B638E3" w:rsidRPr="007F3375" w:rsidRDefault="00B638E3" w:rsidP="00B638E3">
            <w:pPr>
              <w:pStyle w:val="NoSpacing"/>
              <w:ind w:left="720"/>
            </w:pPr>
          </w:p>
          <w:p w14:paraId="3E5BC9DE" w14:textId="190EE1BF" w:rsidR="00FB60D4" w:rsidRPr="007F3375" w:rsidRDefault="00FB60D4" w:rsidP="00FB60D4">
            <w:pPr>
              <w:pStyle w:val="NoSpacing"/>
            </w:pPr>
            <w:r w:rsidRPr="007F3375">
              <w:t>Expected outcomes from your appointment are:</w:t>
            </w:r>
          </w:p>
          <w:p w14:paraId="18CA0121" w14:textId="68888806" w:rsidR="00FB60D4" w:rsidRPr="007F3375" w:rsidRDefault="00FB60D4" w:rsidP="00FB60D4">
            <w:pPr>
              <w:pStyle w:val="NoSpacing"/>
              <w:numPr>
                <w:ilvl w:val="0"/>
                <w:numId w:val="11"/>
              </w:numPr>
              <w:ind w:left="1014" w:hanging="425"/>
            </w:pPr>
            <w:r w:rsidRPr="007F3375">
              <w:t>Improved project delivery through strategic management of compensation claims, negotiations and stakeholder relationships</w:t>
            </w:r>
          </w:p>
          <w:p w14:paraId="685F4C25" w14:textId="70FB48C8" w:rsidR="00FB60D4" w:rsidRPr="007F3375" w:rsidRDefault="00FB60D4" w:rsidP="00FB60D4">
            <w:pPr>
              <w:pStyle w:val="NoSpacing"/>
              <w:numPr>
                <w:ilvl w:val="0"/>
                <w:numId w:val="11"/>
              </w:numPr>
              <w:ind w:left="1014" w:hanging="425"/>
            </w:pPr>
            <w:r w:rsidRPr="007F3375">
              <w:t xml:space="preserve">The expedient and effective settlement of compensation </w:t>
            </w:r>
            <w:proofErr w:type="gramStart"/>
            <w:r w:rsidRPr="007F3375">
              <w:t>claims</w:t>
            </w:r>
            <w:proofErr w:type="gramEnd"/>
            <w:r w:rsidRPr="007F3375">
              <w:t xml:space="preserve"> and the accurate management of valuations and Property Cost Estimates</w:t>
            </w:r>
          </w:p>
          <w:p w14:paraId="47A3BC92" w14:textId="564D25AA" w:rsidR="00FB60D4" w:rsidRPr="007F3375" w:rsidRDefault="00FB60D4" w:rsidP="00FB60D4">
            <w:pPr>
              <w:pStyle w:val="NoSpacing"/>
              <w:numPr>
                <w:ilvl w:val="0"/>
                <w:numId w:val="11"/>
              </w:numPr>
              <w:ind w:left="1014" w:hanging="425"/>
            </w:pPr>
            <w:r w:rsidRPr="007F3375">
              <w:t>The enhancement of customer satisfaction and trust, positioning Ardent as a ‘trusted advisor’</w:t>
            </w:r>
          </w:p>
          <w:p w14:paraId="7DABEC11" w14:textId="3D3F5D6E" w:rsidR="00FB60D4" w:rsidRPr="007F3375" w:rsidRDefault="00FB60D4" w:rsidP="00FB60D4">
            <w:pPr>
              <w:pStyle w:val="NoSpacing"/>
              <w:numPr>
                <w:ilvl w:val="0"/>
                <w:numId w:val="11"/>
              </w:numPr>
              <w:ind w:left="1014" w:hanging="425"/>
            </w:pPr>
            <w:r w:rsidRPr="007F3375">
              <w:t>A contribution to company growth by mentoring junior team members, maintaining compliance standards and actively engaging in professional development</w:t>
            </w:r>
          </w:p>
          <w:p w14:paraId="1A76BD39" w14:textId="37F1C05D" w:rsidR="00845218" w:rsidRPr="007F3375" w:rsidRDefault="00FB60D4" w:rsidP="00A93811">
            <w:pPr>
              <w:pStyle w:val="NoSpacing"/>
              <w:numPr>
                <w:ilvl w:val="0"/>
                <w:numId w:val="11"/>
              </w:numPr>
              <w:ind w:left="1014" w:hanging="425"/>
            </w:pPr>
            <w:r w:rsidRPr="007F3375">
              <w:t>Support for the company’s reputation, help</w:t>
            </w:r>
            <w:r w:rsidR="00ED7E0C" w:rsidRPr="007F3375">
              <w:t xml:space="preserve"> in</w:t>
            </w:r>
            <w:r w:rsidRPr="007F3375">
              <w:t xml:space="preserve"> </w:t>
            </w:r>
            <w:proofErr w:type="gramStart"/>
            <w:r w:rsidRPr="007F3375">
              <w:t>deliver</w:t>
            </w:r>
            <w:r w:rsidR="00ED7E0C" w:rsidRPr="007F3375">
              <w:t>ing</w:t>
            </w:r>
            <w:r w:rsidRPr="007F3375">
              <w:t xml:space="preserve"> </w:t>
            </w:r>
            <w:r w:rsidR="00ED7E0C" w:rsidRPr="007F3375">
              <w:t xml:space="preserve"> projects</w:t>
            </w:r>
            <w:proofErr w:type="gramEnd"/>
            <w:r w:rsidRPr="007F3375">
              <w:t xml:space="preserve"> that positively impact communities </w:t>
            </w:r>
            <w:r w:rsidR="00ED7E0C" w:rsidRPr="007F3375">
              <w:t xml:space="preserve">and promoting a safety and </w:t>
            </w:r>
            <w:proofErr w:type="spellStart"/>
            <w:r w:rsidR="00ED7E0C" w:rsidRPr="007F3375">
              <w:t>well being</w:t>
            </w:r>
            <w:proofErr w:type="spellEnd"/>
            <w:r w:rsidR="00ED7E0C" w:rsidRPr="007F3375">
              <w:t xml:space="preserve"> culture within your team</w:t>
            </w:r>
          </w:p>
          <w:p w14:paraId="435838E1" w14:textId="77777777" w:rsidR="0055347A" w:rsidRPr="007F3375" w:rsidRDefault="0055347A" w:rsidP="00310B9A">
            <w:pPr>
              <w:rPr>
                <w:rFonts w:ascii="Arial" w:hAnsi="Arial" w:cs="Arial"/>
                <w:spacing w:val="1"/>
                <w:sz w:val="20"/>
                <w:szCs w:val="20"/>
              </w:rPr>
            </w:pPr>
          </w:p>
        </w:tc>
      </w:tr>
    </w:tbl>
    <w:p w14:paraId="2D524E66" w14:textId="4D81F440" w:rsidR="0055347A" w:rsidRPr="007F3375" w:rsidRDefault="0055347A" w:rsidP="0055347A">
      <w:pPr>
        <w:pStyle w:val="Heading2"/>
        <w:rPr>
          <w:rFonts w:ascii="Alaska Med" w:hAnsi="Alaska Med" w:cs="Calibri"/>
          <w:b/>
          <w:bCs/>
          <w:color w:val="auto"/>
          <w:sz w:val="22"/>
          <w:szCs w:val="22"/>
        </w:rPr>
      </w:pPr>
      <w:r w:rsidRPr="007F3375">
        <w:rPr>
          <w:rFonts w:ascii="Alaska Med" w:hAnsi="Alaska Med" w:cs="Calibri"/>
          <w:b/>
          <w:bCs/>
          <w:color w:val="auto"/>
          <w:sz w:val="22"/>
          <w:szCs w:val="22"/>
        </w:rPr>
        <w:t xml:space="preserve">Values Alignment </w:t>
      </w:r>
      <w:r w:rsidR="006D6848" w:rsidRPr="007F3375">
        <w:rPr>
          <w:rFonts w:ascii="Alaska Med" w:hAnsi="Alaska Med" w:cs="Calibri"/>
          <w:b/>
          <w:bCs/>
          <w:color w:val="auto"/>
          <w:sz w:val="22"/>
          <w:szCs w:val="22"/>
        </w:rPr>
        <w:t xml:space="preserve">&amp; </w:t>
      </w:r>
      <w:r w:rsidRPr="007F3375">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7F3375" w14:paraId="75D24BCD" w14:textId="77777777" w:rsidTr="006D6848">
        <w:tc>
          <w:tcPr>
            <w:tcW w:w="9493" w:type="dxa"/>
          </w:tcPr>
          <w:p w14:paraId="28674BE1" w14:textId="124A0C7D" w:rsidR="0055347A" w:rsidRPr="007F3375" w:rsidRDefault="0055347A" w:rsidP="006B2704">
            <w:pPr>
              <w:spacing w:before="100" w:beforeAutospacing="1" w:after="100" w:afterAutospacing="1" w:line="240" w:lineRule="auto"/>
              <w:jc w:val="both"/>
              <w:rPr>
                <w:rFonts w:ascii="Calibri" w:hAnsi="Calibri" w:cs="Calibri"/>
              </w:rPr>
            </w:pPr>
            <w:r w:rsidRPr="007F3375">
              <w:rPr>
                <w:rFonts w:ascii="Calibri" w:hAnsi="Calibri" w:cs="Calibri"/>
              </w:rPr>
              <w:t xml:space="preserve">The </w:t>
            </w:r>
            <w:r w:rsidR="00ED7E0C" w:rsidRPr="007F3375">
              <w:rPr>
                <w:rFonts w:ascii="Calibri" w:hAnsi="Calibri" w:cs="Calibri"/>
              </w:rPr>
              <w:t>Senior Surveyor</w:t>
            </w:r>
            <w:r w:rsidRPr="007F3375">
              <w:rPr>
                <w:rFonts w:ascii="Calibri" w:hAnsi="Calibri" w:cs="Calibri"/>
              </w:rPr>
              <w:t xml:space="preserve"> is an ambassador of the Ardent values, promoting a culture of integrity, collaboration and excellence, inspiring a commitment to inclusivity, change and innovation.  </w:t>
            </w:r>
          </w:p>
          <w:p w14:paraId="130B230D" w14:textId="77777777" w:rsidR="00201127" w:rsidRPr="007F3375" w:rsidRDefault="005916B0" w:rsidP="00201127">
            <w:pPr>
              <w:spacing w:before="100" w:beforeAutospacing="1" w:after="100" w:afterAutospacing="1" w:line="259" w:lineRule="auto"/>
              <w:jc w:val="both"/>
              <w:rPr>
                <w:rFonts w:ascii="Calibri" w:hAnsi="Calibri" w:cs="Calibri"/>
                <w:b/>
                <w:bCs/>
                <w:u w:val="single"/>
              </w:rPr>
            </w:pPr>
            <w:r w:rsidRPr="007F3375">
              <w:rPr>
                <w:rFonts w:ascii="Calibri" w:hAnsi="Calibri" w:cs="Calibri"/>
                <w:b/>
                <w:bCs/>
                <w:u w:val="single"/>
              </w:rPr>
              <w:t>Ardent Values</w:t>
            </w:r>
          </w:p>
          <w:p w14:paraId="5A9EBED6" w14:textId="77777777" w:rsidR="007F3375" w:rsidRPr="007F3375" w:rsidRDefault="005916B0" w:rsidP="007F3375">
            <w:pPr>
              <w:pStyle w:val="ListParagraph"/>
              <w:numPr>
                <w:ilvl w:val="0"/>
                <w:numId w:val="16"/>
              </w:numPr>
              <w:spacing w:before="100" w:beforeAutospacing="1" w:after="100" w:afterAutospacing="1" w:line="259" w:lineRule="auto"/>
              <w:jc w:val="both"/>
              <w:rPr>
                <w:rFonts w:ascii="Calibri" w:eastAsiaTheme="minorEastAsia" w:hAnsi="Calibri" w:cs="Calibri"/>
                <w:kern w:val="0"/>
                <w:sz w:val="22"/>
                <w:szCs w:val="22"/>
                <w14:ligatures w14:val="none"/>
              </w:rPr>
            </w:pPr>
            <w:r w:rsidRPr="007F3375">
              <w:rPr>
                <w:rFonts w:ascii="Calibri" w:eastAsiaTheme="minorEastAsia" w:hAnsi="Calibri" w:cs="Calibri"/>
                <w:kern w:val="0"/>
                <w:sz w:val="22"/>
                <w:szCs w:val="22"/>
                <w14:ligatures w14:val="none"/>
              </w:rPr>
              <w:t>Thirst for knowledge - We embrace every opportunity to learn, grow and continuously improve</w:t>
            </w:r>
          </w:p>
          <w:p w14:paraId="2C189833" w14:textId="0260B310" w:rsidR="007F3375" w:rsidRPr="007F3375" w:rsidRDefault="005916B0" w:rsidP="007F3375">
            <w:pPr>
              <w:pStyle w:val="ListParagraph"/>
              <w:numPr>
                <w:ilvl w:val="0"/>
                <w:numId w:val="16"/>
              </w:numPr>
              <w:spacing w:before="100" w:beforeAutospacing="1" w:after="100" w:afterAutospacing="1" w:line="259" w:lineRule="auto"/>
              <w:jc w:val="both"/>
              <w:rPr>
                <w:rFonts w:ascii="Calibri" w:eastAsiaTheme="minorEastAsia" w:hAnsi="Calibri" w:cs="Calibri"/>
                <w:kern w:val="0"/>
                <w:sz w:val="22"/>
                <w:szCs w:val="22"/>
                <w14:ligatures w14:val="none"/>
              </w:rPr>
            </w:pPr>
            <w:r w:rsidRPr="007F3375">
              <w:rPr>
                <w:rFonts w:ascii="Calibri" w:eastAsiaTheme="minorEastAsia" w:hAnsi="Calibri" w:cs="Calibri"/>
                <w:kern w:val="0"/>
                <w:sz w:val="22"/>
                <w:szCs w:val="22"/>
                <w14:ligatures w14:val="none"/>
              </w:rPr>
              <w:lastRenderedPageBreak/>
              <w:t xml:space="preserve">Own it - We do what we say we will do. We own our individual actions, are accountable </w:t>
            </w:r>
            <w:r w:rsidR="007F3375" w:rsidRPr="007F3375">
              <w:rPr>
                <w:rFonts w:ascii="Calibri" w:eastAsiaTheme="minorEastAsia" w:hAnsi="Calibri" w:cs="Calibri"/>
                <w:kern w:val="0"/>
                <w:sz w:val="22"/>
                <w:szCs w:val="22"/>
                <w14:ligatures w14:val="none"/>
              </w:rPr>
              <w:t>to</w:t>
            </w:r>
            <w:r w:rsidRPr="007F3375">
              <w:rPr>
                <w:rFonts w:ascii="Calibri" w:eastAsiaTheme="minorEastAsia" w:hAnsi="Calibri" w:cs="Calibri"/>
                <w:kern w:val="0"/>
                <w:sz w:val="22"/>
                <w:szCs w:val="22"/>
                <w14:ligatures w14:val="none"/>
              </w:rPr>
              <w:t xml:space="preserve"> them, and take pride in adding value</w:t>
            </w:r>
          </w:p>
          <w:p w14:paraId="15203A08" w14:textId="77777777" w:rsidR="007F3375" w:rsidRPr="007F3375" w:rsidRDefault="005916B0" w:rsidP="007F3375">
            <w:pPr>
              <w:pStyle w:val="ListParagraph"/>
              <w:numPr>
                <w:ilvl w:val="0"/>
                <w:numId w:val="16"/>
              </w:numPr>
              <w:spacing w:before="100" w:beforeAutospacing="1" w:after="100" w:afterAutospacing="1" w:line="259" w:lineRule="auto"/>
              <w:jc w:val="both"/>
              <w:rPr>
                <w:rFonts w:ascii="Calibri" w:eastAsiaTheme="minorEastAsia" w:hAnsi="Calibri" w:cs="Calibri"/>
                <w:kern w:val="0"/>
                <w:sz w:val="22"/>
                <w:szCs w:val="22"/>
                <w14:ligatures w14:val="none"/>
              </w:rPr>
            </w:pPr>
            <w:r w:rsidRPr="007F3375">
              <w:rPr>
                <w:rFonts w:ascii="Calibri" w:eastAsiaTheme="minorEastAsia" w:hAnsi="Calibri" w:cs="Calibri"/>
                <w:kern w:val="0"/>
                <w:sz w:val="22"/>
                <w:szCs w:val="22"/>
                <w14:ligatures w14:val="none"/>
              </w:rPr>
              <w:t>Be the difference - Focus energy to make things happen. Go beyond process. Stand up, Stand out</w:t>
            </w:r>
          </w:p>
          <w:p w14:paraId="313A17D8" w14:textId="77777777" w:rsidR="007F3375" w:rsidRPr="007F3375" w:rsidRDefault="005916B0" w:rsidP="007F3375">
            <w:pPr>
              <w:pStyle w:val="ListParagraph"/>
              <w:numPr>
                <w:ilvl w:val="0"/>
                <w:numId w:val="16"/>
              </w:numPr>
              <w:spacing w:before="100" w:beforeAutospacing="1" w:after="100" w:afterAutospacing="1" w:line="259" w:lineRule="auto"/>
              <w:jc w:val="both"/>
              <w:rPr>
                <w:rFonts w:ascii="Calibri" w:eastAsiaTheme="minorEastAsia" w:hAnsi="Calibri" w:cs="Calibri"/>
                <w:kern w:val="0"/>
                <w:sz w:val="22"/>
                <w:szCs w:val="22"/>
                <w14:ligatures w14:val="none"/>
              </w:rPr>
            </w:pPr>
            <w:r w:rsidRPr="007F3375">
              <w:rPr>
                <w:rFonts w:ascii="Calibri" w:eastAsiaTheme="minorEastAsia" w:hAnsi="Calibri" w:cs="Calibri"/>
                <w:kern w:val="0"/>
                <w:sz w:val="22"/>
                <w:szCs w:val="22"/>
                <w14:ligatures w14:val="none"/>
              </w:rPr>
              <w:t>Enjoy the journey - Have fun, be engaged and be proud to be Ardent</w:t>
            </w:r>
          </w:p>
          <w:p w14:paraId="5354C339" w14:textId="63618D6B" w:rsidR="0055347A" w:rsidRPr="007F3375" w:rsidRDefault="005916B0" w:rsidP="007F3375">
            <w:pPr>
              <w:pStyle w:val="ListParagraph"/>
              <w:numPr>
                <w:ilvl w:val="0"/>
                <w:numId w:val="16"/>
              </w:numPr>
              <w:spacing w:before="100" w:beforeAutospacing="1" w:after="100" w:afterAutospacing="1" w:line="259" w:lineRule="auto"/>
              <w:jc w:val="both"/>
              <w:rPr>
                <w:rFonts w:ascii="Calibri" w:eastAsiaTheme="minorEastAsia" w:hAnsi="Calibri" w:cs="Calibri"/>
                <w:kern w:val="0"/>
                <w:sz w:val="22"/>
                <w:szCs w:val="22"/>
                <w14:ligatures w14:val="none"/>
              </w:rPr>
            </w:pPr>
            <w:r w:rsidRPr="007F3375">
              <w:rPr>
                <w:rFonts w:ascii="Calibri" w:eastAsiaTheme="minorEastAsia" w:hAnsi="Calibri" w:cs="Calibri"/>
                <w:kern w:val="0"/>
                <w:sz w:val="22"/>
                <w:szCs w:val="22"/>
                <w14:ligatures w14:val="none"/>
              </w:rPr>
              <w:t xml:space="preserve">Adapt - We drive change and innovation to deliver growth and new opportunities in an </w:t>
            </w:r>
            <w:r w:rsidR="007F3375" w:rsidRPr="007F3375">
              <w:rPr>
                <w:rFonts w:ascii="Calibri" w:eastAsiaTheme="minorEastAsia" w:hAnsi="Calibri" w:cs="Calibri"/>
                <w:kern w:val="0"/>
                <w:sz w:val="22"/>
                <w:szCs w:val="22"/>
                <w14:ligatures w14:val="none"/>
              </w:rPr>
              <w:t>ever-changing</w:t>
            </w:r>
            <w:r w:rsidRPr="007F3375">
              <w:rPr>
                <w:rFonts w:ascii="Calibri" w:eastAsiaTheme="minorEastAsia" w:hAnsi="Calibri" w:cs="Calibri"/>
                <w:kern w:val="0"/>
                <w:sz w:val="22"/>
                <w:szCs w:val="22"/>
                <w14:ligatures w14:val="none"/>
              </w:rPr>
              <w:t xml:space="preserve"> world</w:t>
            </w:r>
          </w:p>
        </w:tc>
      </w:tr>
    </w:tbl>
    <w:p w14:paraId="42C94F22" w14:textId="77777777" w:rsidR="00C60D63" w:rsidRPr="007F3375" w:rsidRDefault="00C60D63" w:rsidP="00C60D63">
      <w:pPr>
        <w:spacing w:after="160" w:line="278" w:lineRule="auto"/>
        <w:rPr>
          <w:rFonts w:ascii="Calibri" w:hAnsi="Calibri" w:cs="Calibri"/>
        </w:rPr>
      </w:pPr>
    </w:p>
    <w:p w14:paraId="1053658C" w14:textId="1668852A" w:rsidR="0055347A" w:rsidRPr="007F3375" w:rsidRDefault="0055347A" w:rsidP="00C60D63">
      <w:pPr>
        <w:spacing w:after="160" w:line="278" w:lineRule="auto"/>
        <w:rPr>
          <w:rFonts w:ascii="Calibri" w:eastAsiaTheme="majorEastAsia" w:hAnsi="Calibri" w:cs="Calibri"/>
          <w:kern w:val="2"/>
          <w14:ligatures w14:val="standardContextual"/>
        </w:rPr>
      </w:pPr>
      <w:r w:rsidRPr="007F3375">
        <w:rPr>
          <w:rFonts w:ascii="Alaska Med" w:hAnsi="Alaska Med" w:cs="Calibri"/>
          <w:b/>
          <w:bCs/>
        </w:rPr>
        <w:t xml:space="preserve">Key </w:t>
      </w:r>
      <w:r w:rsidR="00A93811" w:rsidRPr="007F3375">
        <w:rPr>
          <w:rFonts w:ascii="Alaska Med" w:hAnsi="Alaska Med" w:cs="Calibri"/>
          <w:b/>
          <w:bCs/>
        </w:rPr>
        <w:t xml:space="preserve">Accountabilities, </w:t>
      </w:r>
      <w:r w:rsidRPr="007F3375">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7F3375" w14:paraId="19DDD63C" w14:textId="77777777" w:rsidTr="006B2704">
        <w:tc>
          <w:tcPr>
            <w:tcW w:w="4390" w:type="dxa"/>
            <w:shd w:val="clear" w:color="auto" w:fill="D9D9D9" w:themeFill="background1" w:themeFillShade="D9"/>
          </w:tcPr>
          <w:p w14:paraId="6A6B6B19" w14:textId="4CCA6F1F" w:rsidR="0055347A" w:rsidRPr="007F3375" w:rsidRDefault="00602C7F" w:rsidP="00310B9A">
            <w:pPr>
              <w:rPr>
                <w:rFonts w:ascii="Calibri" w:hAnsi="Calibri" w:cs="Calibri"/>
                <w:b/>
                <w:bCs/>
              </w:rPr>
            </w:pPr>
            <w:r w:rsidRPr="007F3375">
              <w:rPr>
                <w:rFonts w:ascii="Calibri" w:hAnsi="Calibri" w:cs="Calibri"/>
                <w:b/>
                <w:bCs/>
              </w:rPr>
              <w:t xml:space="preserve">Accountabilities </w:t>
            </w:r>
            <w:r w:rsidR="00F061A1" w:rsidRPr="007F3375">
              <w:rPr>
                <w:rFonts w:ascii="Calibri" w:hAnsi="Calibri" w:cs="Calibri"/>
                <w:b/>
                <w:bCs/>
              </w:rPr>
              <w:t xml:space="preserve">and / </w:t>
            </w:r>
            <w:r w:rsidRPr="007F3375">
              <w:rPr>
                <w:rFonts w:ascii="Calibri" w:hAnsi="Calibri" w:cs="Calibri"/>
                <w:b/>
                <w:bCs/>
              </w:rPr>
              <w:t>or Responsibil</w:t>
            </w:r>
            <w:r w:rsidR="00F061A1" w:rsidRPr="007F3375">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7F3375" w:rsidRDefault="002C2E31" w:rsidP="00310B9A">
            <w:pPr>
              <w:rPr>
                <w:rFonts w:ascii="Calibri" w:hAnsi="Calibri" w:cs="Calibri"/>
                <w:b/>
                <w:bCs/>
              </w:rPr>
            </w:pPr>
            <w:r w:rsidRPr="007F3375">
              <w:rPr>
                <w:rFonts w:ascii="Calibri" w:hAnsi="Calibri" w:cs="Calibri"/>
                <w:b/>
                <w:bCs/>
              </w:rPr>
              <w:t>Out</w:t>
            </w:r>
            <w:r w:rsidR="00060218" w:rsidRPr="007F3375">
              <w:rPr>
                <w:rFonts w:ascii="Calibri" w:hAnsi="Calibri" w:cs="Calibri"/>
                <w:b/>
                <w:bCs/>
              </w:rPr>
              <w:t>come</w:t>
            </w:r>
          </w:p>
        </w:tc>
      </w:tr>
      <w:tr w:rsidR="0055347A" w:rsidRPr="007F3375" w14:paraId="45F167EF" w14:textId="77777777" w:rsidTr="007F3375">
        <w:tc>
          <w:tcPr>
            <w:tcW w:w="4390" w:type="dxa"/>
          </w:tcPr>
          <w:p w14:paraId="6E70781D" w14:textId="02449AAD" w:rsidR="00AB7C44" w:rsidRPr="007F3375" w:rsidRDefault="005240AC" w:rsidP="007F3375">
            <w:pPr>
              <w:spacing w:after="100" w:afterAutospacing="1" w:line="240" w:lineRule="auto"/>
              <w:rPr>
                <w:rFonts w:ascii="Calibri" w:hAnsi="Calibri" w:cs="Calibri"/>
                <w:spacing w:val="1"/>
              </w:rPr>
            </w:pPr>
            <w:r w:rsidRPr="007F3375">
              <w:rPr>
                <w:rFonts w:ascii="Calibri" w:hAnsi="Calibri" w:cs="Calibri"/>
                <w:spacing w:val="1"/>
              </w:rPr>
              <w:t>Delivering</w:t>
            </w:r>
            <w:r w:rsidR="007F3375" w:rsidRPr="007F3375">
              <w:rPr>
                <w:rFonts w:ascii="Calibri" w:hAnsi="Calibri" w:cs="Calibri"/>
                <w:spacing w:val="1"/>
              </w:rPr>
              <w:t xml:space="preserve"> </w:t>
            </w:r>
            <w:r w:rsidRPr="007F3375">
              <w:rPr>
                <w:rFonts w:ascii="Calibri" w:hAnsi="Calibri" w:cs="Calibri"/>
                <w:spacing w:val="1"/>
              </w:rPr>
              <w:t>informative and engaging presentations to small groups or teams.</w:t>
            </w:r>
          </w:p>
        </w:tc>
        <w:tc>
          <w:tcPr>
            <w:tcW w:w="5103" w:type="dxa"/>
          </w:tcPr>
          <w:p w14:paraId="6BBCD2D7" w14:textId="46117E35" w:rsidR="00845218" w:rsidRPr="007F3375" w:rsidRDefault="00201127" w:rsidP="00BA3596">
            <w:pPr>
              <w:tabs>
                <w:tab w:val="left" w:pos="1545"/>
              </w:tabs>
              <w:rPr>
                <w:rFonts w:ascii="Calibri" w:hAnsi="Calibri" w:cs="Calibri"/>
              </w:rPr>
            </w:pPr>
            <w:r w:rsidRPr="007F3375">
              <w:rPr>
                <w:rFonts w:ascii="Calibri" w:hAnsi="Calibri" w:cs="Calibri"/>
                <w:spacing w:val="1"/>
              </w:rPr>
              <w:t>M</w:t>
            </w:r>
            <w:r w:rsidR="00BA3596" w:rsidRPr="007F3375">
              <w:rPr>
                <w:rFonts w:ascii="Calibri" w:hAnsi="Calibri" w:cs="Calibri"/>
                <w:spacing w:val="1"/>
              </w:rPr>
              <w:t>ore effective communication, stronger team performance, and better client and stakeholder outcomes</w:t>
            </w:r>
            <w:r w:rsidR="00A14678" w:rsidRPr="007F3375">
              <w:rPr>
                <w:rFonts w:ascii="Calibri" w:hAnsi="Calibri" w:cs="Calibri"/>
                <w:spacing w:val="1"/>
              </w:rPr>
              <w:t>.</w:t>
            </w:r>
          </w:p>
        </w:tc>
      </w:tr>
      <w:tr w:rsidR="0055347A" w:rsidRPr="007F3375" w14:paraId="6227A1A9" w14:textId="77777777" w:rsidTr="006D6848">
        <w:tc>
          <w:tcPr>
            <w:tcW w:w="4390" w:type="dxa"/>
          </w:tcPr>
          <w:p w14:paraId="592D0FF8" w14:textId="3E06B957" w:rsidR="0055347A" w:rsidRPr="007F3375" w:rsidRDefault="00CB78F9" w:rsidP="00AD64A7">
            <w:pPr>
              <w:rPr>
                <w:rFonts w:ascii="Calibri" w:hAnsi="Calibri" w:cs="Calibri"/>
              </w:rPr>
            </w:pPr>
            <w:r w:rsidRPr="007F3375">
              <w:rPr>
                <w:rFonts w:ascii="Calibri" w:hAnsi="Calibri" w:cs="Calibri"/>
              </w:rPr>
              <w:t xml:space="preserve">Liaising with landowners </w:t>
            </w:r>
          </w:p>
        </w:tc>
        <w:tc>
          <w:tcPr>
            <w:tcW w:w="5103" w:type="dxa"/>
          </w:tcPr>
          <w:p w14:paraId="30CA7642" w14:textId="1E6FDBBB" w:rsidR="0055347A" w:rsidRPr="007F3375" w:rsidRDefault="007F3375" w:rsidP="00310B9A">
            <w:pPr>
              <w:rPr>
                <w:rFonts w:ascii="Calibri" w:hAnsi="Calibri" w:cs="Calibri"/>
              </w:rPr>
            </w:pPr>
            <w:r w:rsidRPr="007F3375">
              <w:rPr>
                <w:rFonts w:ascii="Calibri" w:hAnsi="Calibri" w:cs="Calibri"/>
              </w:rPr>
              <w:t>Strengthening</w:t>
            </w:r>
            <w:r w:rsidR="00CB78F9" w:rsidRPr="007F3375">
              <w:rPr>
                <w:rFonts w:ascii="Calibri" w:hAnsi="Calibri" w:cs="Calibri"/>
              </w:rPr>
              <w:t xml:space="preserve"> stakeholder relationships and improve public trust, resulting in smoother project delivery and reduced conflicts or delays</w:t>
            </w:r>
            <w:r w:rsidR="00384393" w:rsidRPr="007F3375">
              <w:rPr>
                <w:rFonts w:ascii="Calibri" w:hAnsi="Calibri" w:cs="Calibri"/>
              </w:rPr>
              <w:t xml:space="preserve"> during examination</w:t>
            </w:r>
            <w:r w:rsidR="00CB78F9" w:rsidRPr="007F3375">
              <w:rPr>
                <w:rFonts w:ascii="Calibri" w:hAnsi="Calibri" w:cs="Calibri"/>
              </w:rPr>
              <w:t>.</w:t>
            </w:r>
          </w:p>
        </w:tc>
      </w:tr>
      <w:tr w:rsidR="0055347A" w:rsidRPr="007F3375" w14:paraId="6D31FE7F" w14:textId="77777777" w:rsidTr="006D6848">
        <w:tc>
          <w:tcPr>
            <w:tcW w:w="4390" w:type="dxa"/>
          </w:tcPr>
          <w:p w14:paraId="6DE4606F" w14:textId="5A674D7D" w:rsidR="005240AC" w:rsidRPr="007F3375" w:rsidRDefault="005240AC" w:rsidP="005240AC">
            <w:pPr>
              <w:spacing w:after="100" w:afterAutospacing="1" w:line="240" w:lineRule="auto"/>
              <w:rPr>
                <w:rFonts w:ascii="Calibri" w:hAnsi="Calibri" w:cs="Calibri"/>
              </w:rPr>
            </w:pPr>
            <w:r w:rsidRPr="007F3375">
              <w:rPr>
                <w:rFonts w:ascii="Calibri" w:hAnsi="Calibri" w:cs="Calibri"/>
              </w:rPr>
              <w:t xml:space="preserve">Guiding and mentoring junior team members and providing feedback. </w:t>
            </w:r>
          </w:p>
          <w:p w14:paraId="2571A883" w14:textId="77777777" w:rsidR="0055347A" w:rsidRPr="007F3375" w:rsidRDefault="0055347A" w:rsidP="005240AC">
            <w:pPr>
              <w:spacing w:after="100" w:afterAutospacing="1" w:line="240" w:lineRule="auto"/>
              <w:jc w:val="both"/>
              <w:rPr>
                <w:rFonts w:ascii="Calibri" w:hAnsi="Calibri" w:cs="Calibri"/>
              </w:rPr>
            </w:pPr>
          </w:p>
        </w:tc>
        <w:tc>
          <w:tcPr>
            <w:tcW w:w="5103" w:type="dxa"/>
          </w:tcPr>
          <w:p w14:paraId="145A7472" w14:textId="5F08E3DC" w:rsidR="0055347A" w:rsidRPr="007F3375" w:rsidRDefault="001606D2" w:rsidP="00310B9A">
            <w:pPr>
              <w:rPr>
                <w:rFonts w:ascii="Calibri" w:hAnsi="Calibri" w:cs="Calibri"/>
              </w:rPr>
            </w:pPr>
            <w:r w:rsidRPr="007F3375">
              <w:rPr>
                <w:rFonts w:ascii="Calibri" w:hAnsi="Calibri" w:cs="Calibri"/>
              </w:rPr>
              <w:t xml:space="preserve">Development of junior colleagues’ skills and confidence, building a positive team culture, better alignment with </w:t>
            </w:r>
            <w:proofErr w:type="spellStart"/>
            <w:r w:rsidRPr="007F3375">
              <w:rPr>
                <w:rFonts w:ascii="Calibri" w:hAnsi="Calibri" w:cs="Calibri"/>
              </w:rPr>
              <w:t>Ardent’s</w:t>
            </w:r>
            <w:proofErr w:type="spellEnd"/>
            <w:r w:rsidRPr="007F3375">
              <w:rPr>
                <w:rFonts w:ascii="Calibri" w:hAnsi="Calibri" w:cs="Calibri"/>
              </w:rPr>
              <w:t xml:space="preserve"> values, efficient and consistent delivery of project objectives and constructive feedback cycles.</w:t>
            </w:r>
          </w:p>
        </w:tc>
      </w:tr>
      <w:tr w:rsidR="0055347A" w:rsidRPr="007F3375" w14:paraId="70357B92" w14:textId="77777777" w:rsidTr="006D6848">
        <w:tc>
          <w:tcPr>
            <w:tcW w:w="4390" w:type="dxa"/>
          </w:tcPr>
          <w:p w14:paraId="0421AE34" w14:textId="3373CC32" w:rsidR="005240AC" w:rsidRPr="007F3375" w:rsidRDefault="005240AC" w:rsidP="005240AC">
            <w:pPr>
              <w:spacing w:after="100" w:afterAutospacing="1" w:line="240" w:lineRule="auto"/>
              <w:rPr>
                <w:rFonts w:ascii="Calibri" w:hAnsi="Calibri" w:cs="Calibri"/>
              </w:rPr>
            </w:pPr>
            <w:r w:rsidRPr="007F3375">
              <w:rPr>
                <w:rFonts w:ascii="Calibri" w:hAnsi="Calibri" w:cs="Calibri"/>
              </w:rPr>
              <w:t xml:space="preserve">Setting a positive example for more junior colleagues, including in relation to time keeping, time recording, managing meetings and demonstrating company values. </w:t>
            </w:r>
          </w:p>
          <w:p w14:paraId="31FD3A1C" w14:textId="77777777" w:rsidR="0055347A" w:rsidRPr="007F3375" w:rsidRDefault="0055347A" w:rsidP="005240AC">
            <w:pPr>
              <w:spacing w:after="100" w:afterAutospacing="1" w:line="240" w:lineRule="auto"/>
              <w:jc w:val="both"/>
              <w:rPr>
                <w:rFonts w:ascii="Calibri" w:hAnsi="Calibri" w:cs="Calibri"/>
              </w:rPr>
            </w:pPr>
          </w:p>
        </w:tc>
        <w:tc>
          <w:tcPr>
            <w:tcW w:w="5103" w:type="dxa"/>
          </w:tcPr>
          <w:p w14:paraId="5AAB1445" w14:textId="731A5353" w:rsidR="0055347A" w:rsidRPr="007F3375" w:rsidRDefault="001606D2" w:rsidP="00310B9A">
            <w:pPr>
              <w:rPr>
                <w:rFonts w:ascii="Calibri" w:hAnsi="Calibri" w:cs="Calibri"/>
              </w:rPr>
            </w:pPr>
            <w:r w:rsidRPr="007F3375">
              <w:rPr>
                <w:rFonts w:ascii="Calibri" w:hAnsi="Calibri" w:cs="Calibri"/>
              </w:rPr>
              <w:t>Ensuring that high standards and company values are embedded across all levels of the team, leading to excellent project outcomes and a positive workplace culture.</w:t>
            </w:r>
          </w:p>
        </w:tc>
      </w:tr>
      <w:tr w:rsidR="0055347A" w:rsidRPr="007F3375" w14:paraId="2B50860D" w14:textId="77777777" w:rsidTr="006D6848">
        <w:tc>
          <w:tcPr>
            <w:tcW w:w="4390" w:type="dxa"/>
          </w:tcPr>
          <w:p w14:paraId="4ED28E71" w14:textId="7AEEDCFA" w:rsidR="0055347A" w:rsidRPr="007F3375" w:rsidRDefault="003A6E50" w:rsidP="005240AC">
            <w:pPr>
              <w:spacing w:after="100" w:afterAutospacing="1" w:line="240" w:lineRule="auto"/>
              <w:rPr>
                <w:rFonts w:ascii="Calibri" w:hAnsi="Calibri" w:cs="Calibri"/>
              </w:rPr>
            </w:pPr>
            <w:r w:rsidRPr="007F3375">
              <w:rPr>
                <w:rFonts w:ascii="Calibri" w:hAnsi="Calibri" w:cs="Calibri"/>
              </w:rPr>
              <w:t>An ability to identify potential leads, and new work opportunities</w:t>
            </w:r>
          </w:p>
        </w:tc>
        <w:tc>
          <w:tcPr>
            <w:tcW w:w="5103" w:type="dxa"/>
          </w:tcPr>
          <w:p w14:paraId="7EAF6F5F" w14:textId="79673081" w:rsidR="0055347A" w:rsidRPr="007F3375" w:rsidRDefault="001606D2" w:rsidP="00310B9A">
            <w:pPr>
              <w:rPr>
                <w:rFonts w:ascii="Calibri" w:hAnsi="Calibri" w:cs="Calibri"/>
              </w:rPr>
            </w:pPr>
            <w:r w:rsidRPr="007F3375">
              <w:rPr>
                <w:rFonts w:ascii="Calibri" w:hAnsi="Calibri" w:cs="Calibri"/>
              </w:rPr>
              <w:t xml:space="preserve">Increased business growth, expansion and strengthening of </w:t>
            </w:r>
            <w:proofErr w:type="spellStart"/>
            <w:r w:rsidRPr="007F3375">
              <w:rPr>
                <w:rFonts w:ascii="Calibri" w:hAnsi="Calibri" w:cs="Calibri"/>
              </w:rPr>
              <w:t>Ardent’s</w:t>
            </w:r>
            <w:proofErr w:type="spellEnd"/>
            <w:r w:rsidRPr="007F3375">
              <w:rPr>
                <w:rFonts w:ascii="Calibri" w:hAnsi="Calibri" w:cs="Calibri"/>
              </w:rPr>
              <w:t xml:space="preserve"> client base, increased awareness of market trends, enhanced personal and team reputation.</w:t>
            </w:r>
          </w:p>
        </w:tc>
      </w:tr>
      <w:tr w:rsidR="0055347A" w:rsidRPr="007F3375" w14:paraId="7D679804" w14:textId="77777777" w:rsidTr="006D6848">
        <w:tc>
          <w:tcPr>
            <w:tcW w:w="4390" w:type="dxa"/>
          </w:tcPr>
          <w:p w14:paraId="684FCF88" w14:textId="20D39FE4" w:rsidR="003A6E50" w:rsidRPr="007F3375" w:rsidRDefault="003A6E50" w:rsidP="003A6E50">
            <w:pPr>
              <w:spacing w:after="100" w:afterAutospacing="1" w:line="240" w:lineRule="auto"/>
              <w:rPr>
                <w:rFonts w:ascii="Calibri" w:hAnsi="Calibri" w:cs="Calibri"/>
              </w:rPr>
            </w:pPr>
            <w:r w:rsidRPr="007F3375">
              <w:rPr>
                <w:rFonts w:ascii="Calibri" w:hAnsi="Calibri" w:cs="Calibri"/>
              </w:rPr>
              <w:lastRenderedPageBreak/>
              <w:t>Proactively promot</w:t>
            </w:r>
            <w:r w:rsidR="001606D2" w:rsidRPr="007F3375">
              <w:rPr>
                <w:rFonts w:ascii="Calibri" w:hAnsi="Calibri" w:cs="Calibri"/>
              </w:rPr>
              <w:t>ing</w:t>
            </w:r>
            <w:r w:rsidRPr="007F3375">
              <w:rPr>
                <w:rFonts w:ascii="Calibri" w:hAnsi="Calibri" w:cs="Calibri"/>
              </w:rPr>
              <w:t xml:space="preserve"> a culture of safety within teams and advocate for safety improvements. </w:t>
            </w:r>
          </w:p>
          <w:p w14:paraId="4B3361D6" w14:textId="77777777" w:rsidR="0055347A" w:rsidRPr="007F3375" w:rsidRDefault="0055347A" w:rsidP="005240AC">
            <w:pPr>
              <w:spacing w:after="100" w:afterAutospacing="1" w:line="240" w:lineRule="auto"/>
              <w:rPr>
                <w:rFonts w:ascii="Calibri" w:hAnsi="Calibri" w:cs="Calibri"/>
              </w:rPr>
            </w:pPr>
          </w:p>
        </w:tc>
        <w:tc>
          <w:tcPr>
            <w:tcW w:w="5103" w:type="dxa"/>
          </w:tcPr>
          <w:p w14:paraId="0D3D22AA" w14:textId="39F7F9F1" w:rsidR="0055347A" w:rsidRPr="007F3375" w:rsidRDefault="001606D2" w:rsidP="00310B9A">
            <w:pPr>
              <w:rPr>
                <w:rFonts w:ascii="Calibri" w:hAnsi="Calibri" w:cs="Calibri"/>
              </w:rPr>
            </w:pPr>
            <w:r w:rsidRPr="007F3375">
              <w:rPr>
                <w:rFonts w:ascii="Calibri" w:hAnsi="Calibri" w:cs="Calibri"/>
              </w:rPr>
              <w:t>Safer project delivery, enhanced reputation with clients and regulators, and a stronger overall team performance.</w:t>
            </w:r>
          </w:p>
        </w:tc>
      </w:tr>
      <w:tr w:rsidR="0055347A" w:rsidRPr="007F3375" w14:paraId="5413ED31" w14:textId="77777777" w:rsidTr="006D6848">
        <w:tc>
          <w:tcPr>
            <w:tcW w:w="4390" w:type="dxa"/>
          </w:tcPr>
          <w:p w14:paraId="7D6DDEA1" w14:textId="5A552813" w:rsidR="003A6E50" w:rsidRPr="007F3375" w:rsidRDefault="003A6E50" w:rsidP="003A6E50">
            <w:pPr>
              <w:pStyle w:val="ListParagraph"/>
              <w:spacing w:after="100" w:afterAutospacing="1" w:line="240" w:lineRule="auto"/>
              <w:ind w:left="22"/>
              <w:rPr>
                <w:rFonts w:ascii="Calibri" w:hAnsi="Calibri" w:cs="Calibri"/>
                <w:sz w:val="22"/>
                <w:szCs w:val="22"/>
              </w:rPr>
            </w:pPr>
            <w:r w:rsidRPr="007F3375">
              <w:rPr>
                <w:rFonts w:ascii="Calibri" w:hAnsi="Calibri" w:cs="Calibri"/>
                <w:sz w:val="22"/>
                <w:szCs w:val="22"/>
              </w:rPr>
              <w:t>An ability to assess and improving the profitability of individual projects by managing costs and resources efficiently.</w:t>
            </w:r>
          </w:p>
          <w:p w14:paraId="0A3FBD81" w14:textId="77777777" w:rsidR="0055347A" w:rsidRPr="007F3375" w:rsidRDefault="0055347A" w:rsidP="005240AC">
            <w:pPr>
              <w:spacing w:after="100" w:afterAutospacing="1" w:line="240" w:lineRule="auto"/>
              <w:rPr>
                <w:rFonts w:ascii="Calibri" w:hAnsi="Calibri" w:cs="Calibri"/>
              </w:rPr>
            </w:pPr>
          </w:p>
        </w:tc>
        <w:tc>
          <w:tcPr>
            <w:tcW w:w="5103" w:type="dxa"/>
          </w:tcPr>
          <w:p w14:paraId="4A55AE7E" w14:textId="3E7596E6" w:rsidR="0055347A" w:rsidRPr="007F3375" w:rsidRDefault="00DE6244" w:rsidP="00310B9A">
            <w:pPr>
              <w:rPr>
                <w:rFonts w:ascii="Calibri" w:hAnsi="Calibri" w:cs="Calibri"/>
              </w:rPr>
            </w:pPr>
            <w:r w:rsidRPr="007F3375">
              <w:rPr>
                <w:rFonts w:ascii="Calibri" w:hAnsi="Calibri" w:cs="Calibri"/>
              </w:rPr>
              <w:t>Supports a</w:t>
            </w:r>
            <w:r w:rsidR="001606D2" w:rsidRPr="007F3375">
              <w:rPr>
                <w:rFonts w:ascii="Calibri" w:hAnsi="Calibri" w:cs="Calibri"/>
              </w:rPr>
              <w:t xml:space="preserve"> financia</w:t>
            </w:r>
            <w:r w:rsidRPr="007F3375">
              <w:rPr>
                <w:rFonts w:ascii="Calibri" w:hAnsi="Calibri" w:cs="Calibri"/>
              </w:rPr>
              <w:t>lly</w:t>
            </w:r>
            <w:r w:rsidR="001606D2" w:rsidRPr="007F3375">
              <w:rPr>
                <w:rFonts w:ascii="Calibri" w:hAnsi="Calibri" w:cs="Calibri"/>
              </w:rPr>
              <w:t xml:space="preserve"> healt</w:t>
            </w:r>
            <w:r w:rsidRPr="007F3375">
              <w:rPr>
                <w:rFonts w:ascii="Calibri" w:hAnsi="Calibri" w:cs="Calibri"/>
              </w:rPr>
              <w:t>hy and</w:t>
            </w:r>
            <w:r w:rsidR="001606D2" w:rsidRPr="007F3375">
              <w:rPr>
                <w:rFonts w:ascii="Calibri" w:hAnsi="Calibri" w:cs="Calibri"/>
              </w:rPr>
              <w:t xml:space="preserve"> sustainable business that supports career progression.</w:t>
            </w:r>
          </w:p>
        </w:tc>
      </w:tr>
    </w:tbl>
    <w:p w14:paraId="7DE1182D" w14:textId="4BDF0F43" w:rsidR="0055347A" w:rsidRPr="007F3375" w:rsidRDefault="0055347A" w:rsidP="0055347A">
      <w:pPr>
        <w:pStyle w:val="Heading2"/>
        <w:rPr>
          <w:rFonts w:ascii="Alaska Med" w:hAnsi="Alaska Med" w:cs="Calibri"/>
          <w:b/>
          <w:bCs/>
          <w:color w:val="auto"/>
          <w:sz w:val="22"/>
          <w:szCs w:val="22"/>
        </w:rPr>
      </w:pPr>
      <w:r w:rsidRPr="007F3375">
        <w:rPr>
          <w:rFonts w:ascii="Alaska Med" w:hAnsi="Alaska Med" w:cs="Calibri"/>
          <w:b/>
          <w:bCs/>
          <w:color w:val="auto"/>
          <w:sz w:val="22"/>
          <w:szCs w:val="22"/>
        </w:rPr>
        <w:t xml:space="preserve">Key </w:t>
      </w:r>
      <w:r w:rsidR="006D6848" w:rsidRPr="007F3375">
        <w:rPr>
          <w:rFonts w:ascii="Alaska Med" w:hAnsi="Alaska Med" w:cs="Calibri"/>
          <w:b/>
          <w:bCs/>
          <w:color w:val="auto"/>
          <w:sz w:val="22"/>
          <w:szCs w:val="22"/>
        </w:rPr>
        <w:t>Competencies</w:t>
      </w:r>
      <w:r w:rsidR="00D53990" w:rsidRPr="007F3375">
        <w:rPr>
          <w:rFonts w:ascii="Alaska Med" w:hAnsi="Alaska Med" w:cs="Calibri"/>
          <w:b/>
          <w:bCs/>
          <w:color w:val="auto"/>
          <w:sz w:val="22"/>
          <w:szCs w:val="22"/>
        </w:rPr>
        <w:t xml:space="preserve">, Skills </w:t>
      </w:r>
      <w:r w:rsidR="006D6848" w:rsidRPr="007F3375">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7F3375" w14:paraId="1151E807" w14:textId="77777777" w:rsidTr="006B2704">
        <w:tc>
          <w:tcPr>
            <w:tcW w:w="4315" w:type="dxa"/>
            <w:shd w:val="clear" w:color="auto" w:fill="D9D9D9" w:themeFill="background1" w:themeFillShade="D9"/>
          </w:tcPr>
          <w:p w14:paraId="3F6963BE" w14:textId="3FAC5E69" w:rsidR="0055347A" w:rsidRPr="007F3375" w:rsidRDefault="0055347A" w:rsidP="00310B9A">
            <w:pPr>
              <w:rPr>
                <w:rFonts w:ascii="Calibri" w:hAnsi="Calibri" w:cs="Calibri"/>
                <w:b/>
                <w:bCs/>
              </w:rPr>
            </w:pPr>
            <w:r w:rsidRPr="007F3375">
              <w:rPr>
                <w:rFonts w:ascii="Calibri" w:hAnsi="Calibri" w:cs="Calibri"/>
                <w:b/>
                <w:bCs/>
              </w:rPr>
              <w:t>Competency</w:t>
            </w:r>
            <w:r w:rsidR="00D53990" w:rsidRPr="007F3375">
              <w:rPr>
                <w:rFonts w:ascii="Calibri" w:hAnsi="Calibri" w:cs="Calibri"/>
                <w:b/>
                <w:bCs/>
              </w:rPr>
              <w:t xml:space="preserve">, Skills &amp; </w:t>
            </w:r>
            <w:r w:rsidR="006D6848" w:rsidRPr="007F3375">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7F3375" w:rsidRDefault="002C2E31" w:rsidP="00310B9A">
            <w:pPr>
              <w:rPr>
                <w:rFonts w:ascii="Calibri" w:hAnsi="Calibri" w:cs="Calibri"/>
                <w:b/>
                <w:bCs/>
              </w:rPr>
            </w:pPr>
            <w:r w:rsidRPr="007F3375">
              <w:rPr>
                <w:rFonts w:ascii="Calibri" w:hAnsi="Calibri" w:cs="Calibri"/>
                <w:b/>
                <w:bCs/>
              </w:rPr>
              <w:t>Out</w:t>
            </w:r>
            <w:r w:rsidR="0093655C" w:rsidRPr="007F3375">
              <w:rPr>
                <w:rFonts w:ascii="Calibri" w:hAnsi="Calibri" w:cs="Calibri"/>
                <w:b/>
                <w:bCs/>
              </w:rPr>
              <w:t>come</w:t>
            </w:r>
          </w:p>
        </w:tc>
      </w:tr>
      <w:tr w:rsidR="0055347A" w:rsidRPr="007F3375" w14:paraId="535AC53F" w14:textId="77777777" w:rsidTr="006D6848">
        <w:tc>
          <w:tcPr>
            <w:tcW w:w="4315" w:type="dxa"/>
          </w:tcPr>
          <w:p w14:paraId="7510750E" w14:textId="1BD72101" w:rsidR="00845218" w:rsidRPr="007F3375" w:rsidRDefault="00845218" w:rsidP="00845218">
            <w:pPr>
              <w:rPr>
                <w:rFonts w:ascii="Calibri" w:hAnsi="Calibri" w:cs="Calibri"/>
              </w:rPr>
            </w:pPr>
            <w:r w:rsidRPr="007F3375">
              <w:rPr>
                <w:rFonts w:ascii="Calibri" w:hAnsi="Calibri" w:cs="Calibri"/>
              </w:rPr>
              <w:t xml:space="preserve">Experienced in building effective working relationships with clients and other stakeholders, both internally and externally. </w:t>
            </w:r>
          </w:p>
          <w:p w14:paraId="0E3F1177" w14:textId="77777777" w:rsidR="00A93811" w:rsidRPr="007F3375" w:rsidRDefault="00A93811" w:rsidP="00845218">
            <w:pPr>
              <w:spacing w:after="0" w:line="240" w:lineRule="auto"/>
              <w:rPr>
                <w:rFonts w:ascii="Calibri" w:hAnsi="Calibri" w:cs="Calibri"/>
              </w:rPr>
            </w:pPr>
          </w:p>
        </w:tc>
        <w:tc>
          <w:tcPr>
            <w:tcW w:w="5178" w:type="dxa"/>
          </w:tcPr>
          <w:p w14:paraId="582BD59A" w14:textId="1D03DB64" w:rsidR="00721F0E" w:rsidRPr="007F3375" w:rsidRDefault="00721F0E" w:rsidP="00721F0E">
            <w:pPr>
              <w:spacing w:after="0" w:line="240" w:lineRule="auto"/>
              <w:rPr>
                <w:rFonts w:ascii="Calibri" w:hAnsi="Calibri" w:cs="Calibri"/>
                <w:sz w:val="16"/>
                <w:szCs w:val="16"/>
              </w:rPr>
            </w:pPr>
            <w:r w:rsidRPr="007F3375">
              <w:rPr>
                <w:rFonts w:ascii="Calibri" w:hAnsi="Calibri" w:cs="Calibri"/>
              </w:rPr>
              <w:t>Enhance cross-functional teamwork and faster, more aligned decision-making, leading to increased project efficiency,</w:t>
            </w:r>
            <w:r w:rsidRPr="007F3375">
              <w:rPr>
                <w:rFonts w:ascii="Calibri" w:hAnsi="Calibri" w:cs="Calibri"/>
                <w:sz w:val="16"/>
                <w:szCs w:val="16"/>
              </w:rPr>
              <w:t xml:space="preserve"> </w:t>
            </w:r>
            <w:r w:rsidRPr="007F3375">
              <w:rPr>
                <w:rFonts w:ascii="Calibri" w:hAnsi="Calibri" w:cs="Calibri"/>
              </w:rPr>
              <w:t>resulting in improved team collaboration and strategic alignment across projects and increased client delight scores.</w:t>
            </w:r>
          </w:p>
          <w:p w14:paraId="69A0A805" w14:textId="395F390C" w:rsidR="00A93811" w:rsidRPr="007F3375" w:rsidRDefault="00A93811" w:rsidP="00A93811">
            <w:pPr>
              <w:spacing w:after="0" w:line="240" w:lineRule="auto"/>
              <w:rPr>
                <w:rFonts w:ascii="Calibri" w:hAnsi="Calibri" w:cs="Calibri"/>
              </w:rPr>
            </w:pPr>
          </w:p>
        </w:tc>
      </w:tr>
      <w:tr w:rsidR="0055347A" w:rsidRPr="007F3375" w14:paraId="39CC7D21" w14:textId="77777777" w:rsidTr="007F3375">
        <w:tc>
          <w:tcPr>
            <w:tcW w:w="4315" w:type="dxa"/>
          </w:tcPr>
          <w:p w14:paraId="0D980115" w14:textId="1CEE8FC7" w:rsidR="005240AC" w:rsidRPr="007F3375" w:rsidRDefault="005240AC" w:rsidP="007F3375">
            <w:pPr>
              <w:shd w:val="clear" w:color="auto" w:fill="FFFFFF"/>
              <w:spacing w:after="0" w:line="240" w:lineRule="auto"/>
              <w:rPr>
                <w:rFonts w:ascii="Calibri" w:eastAsia="Times New Roman" w:hAnsi="Calibri" w:cs="Calibri"/>
                <w:lang w:eastAsia="en-GB"/>
              </w:rPr>
            </w:pPr>
            <w:r w:rsidRPr="007F3375">
              <w:rPr>
                <w:rFonts w:ascii="Calibri" w:eastAsia="Times New Roman" w:hAnsi="Calibri" w:cs="Calibri"/>
                <w:lang w:eastAsia="en-GB"/>
              </w:rPr>
              <w:t>Awareness and compliance with RICS Professional Statements and/or other relevant guidance and mandatory requirements relating to relevant professional membership.</w:t>
            </w:r>
          </w:p>
          <w:p w14:paraId="3254FBD9" w14:textId="2D9E8381" w:rsidR="00A93811" w:rsidRPr="007F3375" w:rsidRDefault="00A93811" w:rsidP="007F3375">
            <w:pPr>
              <w:spacing w:after="0" w:line="240" w:lineRule="auto"/>
              <w:rPr>
                <w:rFonts w:ascii="Calibri" w:hAnsi="Calibri" w:cs="Calibri"/>
                <w:color w:val="EE0000"/>
              </w:rPr>
            </w:pPr>
          </w:p>
        </w:tc>
        <w:tc>
          <w:tcPr>
            <w:tcW w:w="5178" w:type="dxa"/>
          </w:tcPr>
          <w:p w14:paraId="014E7433" w14:textId="7F85AB7A" w:rsidR="00060218" w:rsidRPr="007F3375" w:rsidRDefault="003B0545" w:rsidP="005240AC">
            <w:pPr>
              <w:spacing w:after="0" w:line="240" w:lineRule="auto"/>
              <w:rPr>
                <w:rFonts w:ascii="Calibri" w:hAnsi="Calibri" w:cs="Calibri"/>
              </w:rPr>
            </w:pPr>
            <w:r w:rsidRPr="007F3375">
              <w:rPr>
                <w:rFonts w:ascii="Calibri" w:hAnsi="Calibri" w:cs="Calibri"/>
              </w:rPr>
              <w:t>The individual and business are recogni</w:t>
            </w:r>
            <w:r w:rsidR="007930B9" w:rsidRPr="007F3375">
              <w:rPr>
                <w:rFonts w:ascii="Calibri" w:hAnsi="Calibri" w:cs="Calibri"/>
              </w:rPr>
              <w:t>s</w:t>
            </w:r>
            <w:r w:rsidRPr="007F3375">
              <w:rPr>
                <w:rFonts w:ascii="Calibri" w:hAnsi="Calibri" w:cs="Calibri"/>
              </w:rPr>
              <w:t>ed for best practice, professionalism and reliability.</w:t>
            </w:r>
          </w:p>
        </w:tc>
      </w:tr>
      <w:tr w:rsidR="0055347A" w:rsidRPr="007F3375" w14:paraId="7A4EBA30" w14:textId="77777777" w:rsidTr="006D6848">
        <w:tc>
          <w:tcPr>
            <w:tcW w:w="4315" w:type="dxa"/>
          </w:tcPr>
          <w:p w14:paraId="0DCD8B01" w14:textId="77777777" w:rsidR="005240AC" w:rsidRPr="007F3375" w:rsidRDefault="005240AC" w:rsidP="005240AC">
            <w:pPr>
              <w:pStyle w:val="ListParagraph"/>
              <w:shd w:val="clear" w:color="auto" w:fill="FFFFFF"/>
              <w:spacing w:after="0" w:line="240" w:lineRule="auto"/>
              <w:ind w:left="22"/>
              <w:jc w:val="both"/>
              <w:rPr>
                <w:rFonts w:ascii="Calibri" w:eastAsia="Times New Roman" w:hAnsi="Calibri" w:cs="Calibri"/>
                <w:kern w:val="0"/>
                <w:sz w:val="22"/>
                <w:szCs w:val="22"/>
                <w:lang w:eastAsia="en-GB"/>
                <w14:ligatures w14:val="none"/>
              </w:rPr>
            </w:pPr>
            <w:r w:rsidRPr="007F3375">
              <w:rPr>
                <w:rFonts w:ascii="Calibri" w:eastAsia="Times New Roman" w:hAnsi="Calibri" w:cs="Calibri"/>
                <w:kern w:val="0"/>
                <w:sz w:val="22"/>
                <w:szCs w:val="22"/>
                <w:lang w:eastAsia="en-GB"/>
                <w14:ligatures w14:val="none"/>
              </w:rPr>
              <w:t xml:space="preserve">Play an active role in managing the delivery of projects with guidance from the appropriate line manager. </w:t>
            </w:r>
          </w:p>
          <w:p w14:paraId="2ECDE67C" w14:textId="680280DC" w:rsidR="0055347A" w:rsidRPr="007F3375" w:rsidRDefault="0055347A" w:rsidP="00845218">
            <w:pPr>
              <w:rPr>
                <w:rFonts w:ascii="Calibri" w:hAnsi="Calibri" w:cs="Calibri"/>
              </w:rPr>
            </w:pPr>
          </w:p>
        </w:tc>
        <w:tc>
          <w:tcPr>
            <w:tcW w:w="5178" w:type="dxa"/>
          </w:tcPr>
          <w:p w14:paraId="2C0FEEF3" w14:textId="059FACFC" w:rsidR="0055347A" w:rsidRPr="007F3375" w:rsidRDefault="003B0545" w:rsidP="00310B9A">
            <w:pPr>
              <w:rPr>
                <w:rFonts w:ascii="Calibri" w:hAnsi="Calibri" w:cs="Calibri"/>
              </w:rPr>
            </w:pPr>
            <w:r w:rsidRPr="007F3375">
              <w:rPr>
                <w:rFonts w:ascii="Calibri" w:hAnsi="Calibri" w:cs="Calibri"/>
              </w:rPr>
              <w:t>More effective and confident project management, improved team results and better outcomes for clients and the business.</w:t>
            </w:r>
          </w:p>
        </w:tc>
      </w:tr>
      <w:tr w:rsidR="0055347A" w:rsidRPr="007F3375" w14:paraId="0D277E43" w14:textId="77777777" w:rsidTr="006D6848">
        <w:tc>
          <w:tcPr>
            <w:tcW w:w="4315" w:type="dxa"/>
          </w:tcPr>
          <w:p w14:paraId="3949C271" w14:textId="1D74482B" w:rsidR="0055347A" w:rsidRPr="007F3375" w:rsidRDefault="003A6E50" w:rsidP="00060218">
            <w:pPr>
              <w:spacing w:after="0" w:line="240" w:lineRule="auto"/>
              <w:rPr>
                <w:rFonts w:ascii="Calibri" w:hAnsi="Calibri" w:cs="Calibri"/>
              </w:rPr>
            </w:pPr>
            <w:r w:rsidRPr="007F3375">
              <w:rPr>
                <w:rFonts w:ascii="Calibri" w:hAnsi="Calibri" w:cs="Calibri"/>
              </w:rPr>
              <w:t>An understanding of the legal basis of compulsory purchase compensation and an ability to apply it to the assessment of a wide variety of compensation claims</w:t>
            </w:r>
          </w:p>
        </w:tc>
        <w:tc>
          <w:tcPr>
            <w:tcW w:w="5178" w:type="dxa"/>
          </w:tcPr>
          <w:p w14:paraId="5DB53E65" w14:textId="74A94EBB" w:rsidR="0055347A" w:rsidRPr="007F3375" w:rsidRDefault="003B0545" w:rsidP="00310B9A">
            <w:pPr>
              <w:rPr>
                <w:rFonts w:ascii="Calibri" w:hAnsi="Calibri" w:cs="Calibri"/>
              </w:rPr>
            </w:pPr>
            <w:r w:rsidRPr="007F3375">
              <w:rPr>
                <w:rFonts w:ascii="Calibri" w:hAnsi="Calibri" w:cs="Calibri"/>
              </w:rPr>
              <w:t>Consistently accurate compensation assessments, efficient and effective resolution of claims, strengthened client trust and professional credibility, reduced risk of legal challenge or reputational impact and improved knowledge sharing and team capability</w:t>
            </w:r>
          </w:p>
        </w:tc>
      </w:tr>
      <w:tr w:rsidR="0055347A" w:rsidRPr="007F3375" w14:paraId="30072CB3" w14:textId="77777777" w:rsidTr="006D6848">
        <w:tc>
          <w:tcPr>
            <w:tcW w:w="4315" w:type="dxa"/>
          </w:tcPr>
          <w:p w14:paraId="3F239473" w14:textId="55904088" w:rsidR="0055347A" w:rsidRPr="007F3375" w:rsidRDefault="003A6E50" w:rsidP="00310B9A">
            <w:pPr>
              <w:rPr>
                <w:rFonts w:ascii="Calibri" w:hAnsi="Calibri" w:cs="Calibri"/>
              </w:rPr>
            </w:pPr>
            <w:r w:rsidRPr="007F3375">
              <w:rPr>
                <w:rFonts w:ascii="Calibri" w:hAnsi="Calibri" w:cs="Calibri"/>
              </w:rPr>
              <w:lastRenderedPageBreak/>
              <w:t>A demonstrable track record of settling compensation claims and providing compensation estimates</w:t>
            </w:r>
          </w:p>
        </w:tc>
        <w:tc>
          <w:tcPr>
            <w:tcW w:w="5178" w:type="dxa"/>
          </w:tcPr>
          <w:p w14:paraId="5302DDE3" w14:textId="34368D11" w:rsidR="0055347A" w:rsidRPr="007F3375" w:rsidRDefault="003B0545" w:rsidP="00310B9A">
            <w:pPr>
              <w:rPr>
                <w:rFonts w:ascii="Calibri" w:hAnsi="Calibri" w:cs="Calibri"/>
              </w:rPr>
            </w:pPr>
            <w:r w:rsidRPr="007F3375">
              <w:rPr>
                <w:rFonts w:ascii="Calibri" w:hAnsi="Calibri" w:cs="Calibri"/>
              </w:rPr>
              <w:t>Project success, client satisfaction and business growth.</w:t>
            </w:r>
          </w:p>
        </w:tc>
      </w:tr>
    </w:tbl>
    <w:p w14:paraId="7BEECC78" w14:textId="02A3A2FD" w:rsidR="0055347A" w:rsidRPr="007F3375" w:rsidRDefault="0055347A" w:rsidP="0055347A">
      <w:pPr>
        <w:pStyle w:val="Heading2"/>
        <w:rPr>
          <w:rFonts w:ascii="Alaska Med" w:hAnsi="Alaska Med" w:cs="Calibri"/>
          <w:b/>
          <w:bCs/>
          <w:color w:val="auto"/>
          <w:sz w:val="22"/>
          <w:szCs w:val="22"/>
        </w:rPr>
      </w:pPr>
      <w:r w:rsidRPr="007F3375">
        <w:rPr>
          <w:rFonts w:ascii="Alaska Med" w:hAnsi="Alaska Med" w:cs="Calibri"/>
          <w:b/>
          <w:bCs/>
          <w:color w:val="auto"/>
          <w:sz w:val="22"/>
          <w:szCs w:val="22"/>
        </w:rPr>
        <w:t>What</w:t>
      </w:r>
      <w:r w:rsidRPr="007F3375">
        <w:rPr>
          <w:rFonts w:ascii="Alaska Med" w:hAnsi="Alaska Med" w:cs="Calibri"/>
          <w:color w:val="auto"/>
          <w:sz w:val="22"/>
          <w:szCs w:val="22"/>
        </w:rPr>
        <w:t xml:space="preserve"> </w:t>
      </w:r>
      <w:r w:rsidRPr="007F3375">
        <w:rPr>
          <w:rFonts w:ascii="Alaska Med" w:hAnsi="Alaska Med" w:cs="Calibri"/>
          <w:b/>
          <w:bCs/>
          <w:color w:val="auto"/>
          <w:sz w:val="22"/>
          <w:szCs w:val="22"/>
        </w:rPr>
        <w:t>we offer</w:t>
      </w:r>
    </w:p>
    <w:p w14:paraId="73A6F1CC" w14:textId="77777777" w:rsidR="00845218" w:rsidRPr="007F3375" w:rsidRDefault="00845218" w:rsidP="00845218">
      <w:pPr>
        <w:rPr>
          <w:rFonts w:ascii="Calibri" w:hAnsi="Calibri" w:cs="Calibri"/>
        </w:rPr>
      </w:pPr>
      <w:bookmarkStart w:id="0" w:name="_Hlk206054341"/>
      <w:r w:rsidRPr="007F3375">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7F3375" w:rsidRDefault="00845218" w:rsidP="00845218">
      <w:pPr>
        <w:rPr>
          <w:rFonts w:ascii="Calibri" w:hAnsi="Calibri" w:cs="Calibri"/>
        </w:rPr>
      </w:pPr>
      <w:r w:rsidRPr="007F3375">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sidRPr="007F3375">
        <w:rPr>
          <w:rFonts w:ascii="Calibri" w:hAnsi="Calibri" w:cs="Calibri"/>
        </w:rPr>
        <w:t xml:space="preserve"> </w:t>
      </w:r>
      <w:r w:rsidRPr="007F3375">
        <w:rPr>
          <w:rFonts w:ascii="Calibri" w:hAnsi="Calibri" w:cs="Calibri"/>
        </w:rPr>
        <w:t xml:space="preserve">culture that thrives on innovation. </w:t>
      </w:r>
      <w:r w:rsidRPr="007F3375">
        <w:t xml:space="preserve"> </w:t>
      </w:r>
    </w:p>
    <w:p w14:paraId="4AB95E80" w14:textId="476216BB" w:rsidR="00845218" w:rsidRPr="007F3375" w:rsidRDefault="00845218" w:rsidP="00845218">
      <w:pPr>
        <w:rPr>
          <w:rFonts w:ascii="Calibri" w:hAnsi="Calibri" w:cs="Calibri"/>
        </w:rPr>
      </w:pPr>
      <w:r w:rsidRPr="007F3375">
        <w:rPr>
          <w:rFonts w:ascii="Calibri" w:hAnsi="Calibri" w:cs="Calibri"/>
        </w:rPr>
        <w:t xml:space="preserve">We’re a fast-growing business with a culture </w:t>
      </w:r>
      <w:proofErr w:type="spellStart"/>
      <w:r w:rsidR="007F3375" w:rsidRPr="007F3375">
        <w:rPr>
          <w:rFonts w:ascii="Calibri" w:hAnsi="Calibri" w:cs="Calibri"/>
        </w:rPr>
        <w:t>cent</w:t>
      </w:r>
      <w:r w:rsidR="007F3375">
        <w:rPr>
          <w:rFonts w:ascii="Calibri" w:hAnsi="Calibri" w:cs="Calibri"/>
        </w:rPr>
        <w:t>ered</w:t>
      </w:r>
      <w:proofErr w:type="spellEnd"/>
      <w:r w:rsidR="007F3375">
        <w:rPr>
          <w:rFonts w:ascii="Calibri" w:hAnsi="Calibri" w:cs="Calibri"/>
        </w:rPr>
        <w:t xml:space="preserve"> </w:t>
      </w:r>
      <w:r w:rsidRPr="007F3375">
        <w:rPr>
          <w:rFonts w:ascii="Calibri" w:hAnsi="Calibri" w:cs="Calibri"/>
        </w:rPr>
        <w:t>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Pr="007F3375" w:rsidRDefault="00845218" w:rsidP="00845218">
      <w:pPr>
        <w:rPr>
          <w:rFonts w:ascii="Calibri" w:hAnsi="Calibri" w:cs="Calibri"/>
        </w:rPr>
      </w:pPr>
      <w:r w:rsidRPr="007F3375">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7F3375" w:rsidRDefault="00845218" w:rsidP="00845218">
      <w:pPr>
        <w:rPr>
          <w:rFonts w:ascii="Calibri" w:hAnsi="Calibri" w:cs="Calibri"/>
        </w:rPr>
      </w:pPr>
      <w:r w:rsidRPr="007F3375">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7F3375" w:rsidRDefault="00845218" w:rsidP="00845218">
      <w:pPr>
        <w:rPr>
          <w:rFonts w:ascii="Calibri" w:hAnsi="Calibri" w:cs="Calibri"/>
        </w:rPr>
      </w:pPr>
      <w:r w:rsidRPr="007F3375">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Pr="007F3375" w:rsidRDefault="00845218" w:rsidP="00845218">
      <w:pPr>
        <w:rPr>
          <w:rFonts w:ascii="Calibri" w:hAnsi="Calibri" w:cs="Calibri"/>
        </w:rPr>
      </w:pPr>
      <w:r w:rsidRPr="007F3375">
        <w:rPr>
          <w:rFonts w:ascii="Calibri" w:hAnsi="Calibri" w:cs="Calibri"/>
        </w:rPr>
        <w:lastRenderedPageBreak/>
        <w:t xml:space="preserve">We’re proud to be an equal opportunities employer, and we’re passionate about creating a workplace where you’re empowered to bring your authentic self to work every day. </w:t>
      </w:r>
    </w:p>
    <w:p w14:paraId="306BA796" w14:textId="77777777" w:rsidR="00845218" w:rsidRPr="007F3375" w:rsidRDefault="00845218" w:rsidP="00845218">
      <w:pPr>
        <w:rPr>
          <w:rFonts w:ascii="Calibri" w:hAnsi="Calibri" w:cs="Calibri"/>
        </w:rPr>
      </w:pPr>
      <w:r w:rsidRPr="007F3375">
        <w:rPr>
          <w:rFonts w:ascii="Calibri" w:hAnsi="Calibri" w:cs="Calibri"/>
        </w:rPr>
        <w:t>We are committed to building a diverse, inclusive team where everyone belongs. We welcome talent from all backgrounds and actively encourage applications from underrepresented groups.</w:t>
      </w:r>
    </w:p>
    <w:p w14:paraId="2D08E4CF" w14:textId="765F8380" w:rsidR="00845218" w:rsidRPr="007F3375" w:rsidRDefault="00845218" w:rsidP="00845218">
      <w:pPr>
        <w:rPr>
          <w:rFonts w:ascii="Calibri" w:hAnsi="Calibri" w:cs="Calibri"/>
        </w:rPr>
      </w:pPr>
      <w:r w:rsidRPr="007F3375">
        <w:rPr>
          <w:rFonts w:ascii="Calibri" w:hAnsi="Calibri" w:cs="Calibri"/>
        </w:rPr>
        <w:t xml:space="preserve">If you’re ready to grow with a business that’s scaling rapidly and making a real impact, you’re in the right </w:t>
      </w:r>
      <w:r w:rsidR="007F3375" w:rsidRPr="007F3375">
        <w:rPr>
          <w:rFonts w:ascii="Calibri" w:hAnsi="Calibri" w:cs="Calibri"/>
        </w:rPr>
        <w:t>place!</w:t>
      </w:r>
      <w:r w:rsidR="00CB78F9" w:rsidRPr="007F3375">
        <w:rPr>
          <w:rFonts w:ascii="Calibri" w:hAnsi="Calibri" w:cs="Calibri"/>
        </w:rPr>
        <w:t xml:space="preserve"> </w:t>
      </w:r>
    </w:p>
    <w:p w14:paraId="493E9F55" w14:textId="77777777" w:rsidR="00845218" w:rsidRPr="007F3375" w:rsidRDefault="00845218" w:rsidP="00845218">
      <w:pPr>
        <w:rPr>
          <w:rFonts w:ascii="Calibri" w:hAnsi="Calibri" w:cs="Calibri"/>
        </w:rPr>
      </w:pPr>
      <w:r w:rsidRPr="007F3375">
        <w:rPr>
          <w:rFonts w:ascii="Calibri" w:hAnsi="Calibri" w:cs="Calibri"/>
        </w:rPr>
        <w:t xml:space="preserve"> </w:t>
      </w:r>
      <w:bookmarkEnd w:id="0"/>
    </w:p>
    <w:p w14:paraId="38B4301F" w14:textId="77777777" w:rsidR="00845218" w:rsidRPr="00845218" w:rsidRDefault="00845218" w:rsidP="00845218"/>
    <w:sectPr w:rsidR="00845218" w:rsidRPr="008452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1113" w14:textId="77777777" w:rsidR="0030316F" w:rsidRPr="007F3375" w:rsidRDefault="0030316F" w:rsidP="008C7AD6">
      <w:pPr>
        <w:spacing w:after="0" w:line="240" w:lineRule="auto"/>
      </w:pPr>
      <w:r w:rsidRPr="007F3375">
        <w:separator/>
      </w:r>
    </w:p>
  </w:endnote>
  <w:endnote w:type="continuationSeparator" w:id="0">
    <w:p w14:paraId="39CEA3BD" w14:textId="77777777" w:rsidR="0030316F" w:rsidRPr="007F3375" w:rsidRDefault="0030316F" w:rsidP="008C7AD6">
      <w:pPr>
        <w:spacing w:after="0" w:line="240" w:lineRule="auto"/>
      </w:pPr>
      <w:r w:rsidRPr="007F3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aska">
    <w:panose1 w:val="00000000000000000000"/>
    <w:charset w:val="00"/>
    <w:family w:val="modern"/>
    <w:notTrueType/>
    <w:pitch w:val="variable"/>
    <w:sig w:usb0="80000027" w:usb1="10000011"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Pr="007F3375" w:rsidRDefault="008C7AD6" w:rsidP="008C7AD6">
    <w:pPr>
      <w:pStyle w:val="Footer"/>
      <w:tabs>
        <w:tab w:val="clear" w:pos="4680"/>
        <w:tab w:val="clear" w:pos="9360"/>
        <w:tab w:val="left" w:pos="1643"/>
      </w:tabs>
    </w:pPr>
    <w:r w:rsidRPr="007F3375">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rsidRPr="007F33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5260A" w14:textId="77777777" w:rsidR="0030316F" w:rsidRPr="007F3375" w:rsidRDefault="0030316F" w:rsidP="008C7AD6">
      <w:pPr>
        <w:spacing w:after="0" w:line="240" w:lineRule="auto"/>
      </w:pPr>
      <w:r w:rsidRPr="007F3375">
        <w:separator/>
      </w:r>
    </w:p>
  </w:footnote>
  <w:footnote w:type="continuationSeparator" w:id="0">
    <w:p w14:paraId="6F5AC252" w14:textId="77777777" w:rsidR="0030316F" w:rsidRPr="007F3375" w:rsidRDefault="0030316F" w:rsidP="008C7AD6">
      <w:pPr>
        <w:spacing w:after="0" w:line="240" w:lineRule="auto"/>
      </w:pPr>
      <w:r w:rsidRPr="007F3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Pr="007F3375" w:rsidRDefault="00877C34">
    <w:pPr>
      <w:pStyle w:val="Header"/>
    </w:pPr>
    <w:r w:rsidRPr="007F3375">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sidRPr="007F3375">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980"/>
    <w:multiLevelType w:val="hybridMultilevel"/>
    <w:tmpl w:val="0E30C47C"/>
    <w:lvl w:ilvl="0" w:tplc="AF02892A">
      <w:numFmt w:val="bullet"/>
      <w:lvlText w:val="-"/>
      <w:lvlJc w:val="left"/>
      <w:pPr>
        <w:ind w:left="720" w:hanging="360"/>
      </w:pPr>
      <w:rPr>
        <w:rFonts w:ascii="Alaska" w:eastAsiaTheme="minorHAnsi" w:hAnsi="Alask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C1A30"/>
    <w:multiLevelType w:val="hybridMultilevel"/>
    <w:tmpl w:val="B800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94CC7"/>
    <w:multiLevelType w:val="hybridMultilevel"/>
    <w:tmpl w:val="6AD27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9033F"/>
    <w:multiLevelType w:val="multilevel"/>
    <w:tmpl w:val="8120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56D17"/>
    <w:multiLevelType w:val="hybridMultilevel"/>
    <w:tmpl w:val="56846EB4"/>
    <w:lvl w:ilvl="0" w:tplc="4B4CFF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92306C"/>
    <w:multiLevelType w:val="multilevel"/>
    <w:tmpl w:val="C950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E23657"/>
    <w:multiLevelType w:val="hybridMultilevel"/>
    <w:tmpl w:val="EFAC60DE"/>
    <w:lvl w:ilvl="0" w:tplc="AF02892A">
      <w:numFmt w:val="bullet"/>
      <w:lvlText w:val="-"/>
      <w:lvlJc w:val="left"/>
      <w:pPr>
        <w:ind w:left="720" w:hanging="360"/>
      </w:pPr>
      <w:rPr>
        <w:rFonts w:ascii="Alaska" w:eastAsiaTheme="minorHAnsi" w:hAnsi="Alask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C38F7"/>
    <w:multiLevelType w:val="multilevel"/>
    <w:tmpl w:val="43C8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9B2017"/>
    <w:multiLevelType w:val="hybridMultilevel"/>
    <w:tmpl w:val="7D6A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B513F"/>
    <w:multiLevelType w:val="hybridMultilevel"/>
    <w:tmpl w:val="52E6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251DF"/>
    <w:multiLevelType w:val="hybridMultilevel"/>
    <w:tmpl w:val="66646BE8"/>
    <w:lvl w:ilvl="0" w:tplc="AF02892A">
      <w:numFmt w:val="bullet"/>
      <w:lvlText w:val="-"/>
      <w:lvlJc w:val="left"/>
      <w:pPr>
        <w:ind w:left="720" w:hanging="360"/>
      </w:pPr>
      <w:rPr>
        <w:rFonts w:ascii="Alaska" w:eastAsiaTheme="minorHAnsi" w:hAnsi="Alask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243B11"/>
    <w:multiLevelType w:val="hybridMultilevel"/>
    <w:tmpl w:val="5CAE093A"/>
    <w:lvl w:ilvl="0" w:tplc="AF02892A">
      <w:numFmt w:val="bullet"/>
      <w:lvlText w:val="-"/>
      <w:lvlJc w:val="left"/>
      <w:pPr>
        <w:ind w:left="720" w:hanging="360"/>
      </w:pPr>
      <w:rPr>
        <w:rFonts w:ascii="Alaska" w:eastAsiaTheme="minorHAnsi" w:hAnsi="Alask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783559">
    <w:abstractNumId w:val="3"/>
  </w:num>
  <w:num w:numId="2" w16cid:durableId="1600677675">
    <w:abstractNumId w:val="6"/>
  </w:num>
  <w:num w:numId="3" w16cid:durableId="1960211758">
    <w:abstractNumId w:val="7"/>
  </w:num>
  <w:num w:numId="4" w16cid:durableId="177694812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5"/>
  </w:num>
  <w:num w:numId="6" w16cid:durableId="2075201877">
    <w:abstractNumId w:val="4"/>
  </w:num>
  <w:num w:numId="7" w16cid:durableId="309796134">
    <w:abstractNumId w:val="13"/>
  </w:num>
  <w:num w:numId="8" w16cid:durableId="402025308">
    <w:abstractNumId w:val="9"/>
  </w:num>
  <w:num w:numId="9" w16cid:durableId="1624653304">
    <w:abstractNumId w:val="2"/>
  </w:num>
  <w:num w:numId="10" w16cid:durableId="2035376222">
    <w:abstractNumId w:val="11"/>
  </w:num>
  <w:num w:numId="11" w16cid:durableId="1102453751">
    <w:abstractNumId w:val="1"/>
  </w:num>
  <w:num w:numId="12" w16cid:durableId="1394549477">
    <w:abstractNumId w:val="14"/>
  </w:num>
  <w:num w:numId="13" w16cid:durableId="1927036851">
    <w:abstractNumId w:val="15"/>
  </w:num>
  <w:num w:numId="14" w16cid:durableId="1017852280">
    <w:abstractNumId w:val="0"/>
  </w:num>
  <w:num w:numId="15" w16cid:durableId="1769693358">
    <w:abstractNumId w:val="10"/>
  </w:num>
  <w:num w:numId="16" w16cid:durableId="103617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2FB2"/>
    <w:rsid w:val="000216CB"/>
    <w:rsid w:val="00027744"/>
    <w:rsid w:val="00037701"/>
    <w:rsid w:val="00046EF1"/>
    <w:rsid w:val="00052444"/>
    <w:rsid w:val="00060218"/>
    <w:rsid w:val="00074122"/>
    <w:rsid w:val="00084326"/>
    <w:rsid w:val="000C6041"/>
    <w:rsid w:val="00104E4B"/>
    <w:rsid w:val="00110863"/>
    <w:rsid w:val="00136094"/>
    <w:rsid w:val="001606D2"/>
    <w:rsid w:val="001C4D7B"/>
    <w:rsid w:val="002003D1"/>
    <w:rsid w:val="00201127"/>
    <w:rsid w:val="002136BD"/>
    <w:rsid w:val="0027368E"/>
    <w:rsid w:val="002C2E31"/>
    <w:rsid w:val="002E1953"/>
    <w:rsid w:val="002F689B"/>
    <w:rsid w:val="0030316F"/>
    <w:rsid w:val="00342BC6"/>
    <w:rsid w:val="00384393"/>
    <w:rsid w:val="003A113D"/>
    <w:rsid w:val="003A6E50"/>
    <w:rsid w:val="003B0545"/>
    <w:rsid w:val="003D23DB"/>
    <w:rsid w:val="00403B91"/>
    <w:rsid w:val="004607EA"/>
    <w:rsid w:val="004A306C"/>
    <w:rsid w:val="004A61C6"/>
    <w:rsid w:val="004B35B9"/>
    <w:rsid w:val="004B638B"/>
    <w:rsid w:val="004B6862"/>
    <w:rsid w:val="004E20D6"/>
    <w:rsid w:val="005240AC"/>
    <w:rsid w:val="00544BF6"/>
    <w:rsid w:val="0055179F"/>
    <w:rsid w:val="0055347A"/>
    <w:rsid w:val="0057668B"/>
    <w:rsid w:val="005916B0"/>
    <w:rsid w:val="00602C7F"/>
    <w:rsid w:val="00611E22"/>
    <w:rsid w:val="00612E66"/>
    <w:rsid w:val="00613E24"/>
    <w:rsid w:val="00664A36"/>
    <w:rsid w:val="006654AF"/>
    <w:rsid w:val="006B2704"/>
    <w:rsid w:val="006C63FA"/>
    <w:rsid w:val="006D6848"/>
    <w:rsid w:val="006F698F"/>
    <w:rsid w:val="00721F0E"/>
    <w:rsid w:val="00766318"/>
    <w:rsid w:val="007703FC"/>
    <w:rsid w:val="007811D0"/>
    <w:rsid w:val="007930B9"/>
    <w:rsid w:val="007B67A4"/>
    <w:rsid w:val="007F3375"/>
    <w:rsid w:val="0082462C"/>
    <w:rsid w:val="008309FF"/>
    <w:rsid w:val="00845218"/>
    <w:rsid w:val="00877C34"/>
    <w:rsid w:val="008C7AD6"/>
    <w:rsid w:val="009130FC"/>
    <w:rsid w:val="0093655C"/>
    <w:rsid w:val="009819C5"/>
    <w:rsid w:val="009D4AEB"/>
    <w:rsid w:val="009F0B79"/>
    <w:rsid w:val="00A14678"/>
    <w:rsid w:val="00A45945"/>
    <w:rsid w:val="00A65EF1"/>
    <w:rsid w:val="00A93811"/>
    <w:rsid w:val="00AB1AE5"/>
    <w:rsid w:val="00AB7C44"/>
    <w:rsid w:val="00AD64A7"/>
    <w:rsid w:val="00AE56E9"/>
    <w:rsid w:val="00AF6C87"/>
    <w:rsid w:val="00B53903"/>
    <w:rsid w:val="00B638E3"/>
    <w:rsid w:val="00B8315D"/>
    <w:rsid w:val="00BA3596"/>
    <w:rsid w:val="00BA6C1A"/>
    <w:rsid w:val="00BD08CF"/>
    <w:rsid w:val="00C12196"/>
    <w:rsid w:val="00C37AD2"/>
    <w:rsid w:val="00C60D63"/>
    <w:rsid w:val="00C72946"/>
    <w:rsid w:val="00CB78F9"/>
    <w:rsid w:val="00CF4894"/>
    <w:rsid w:val="00D53990"/>
    <w:rsid w:val="00DB456F"/>
    <w:rsid w:val="00DE6244"/>
    <w:rsid w:val="00DF273C"/>
    <w:rsid w:val="00E0238E"/>
    <w:rsid w:val="00E0550D"/>
    <w:rsid w:val="00E44B54"/>
    <w:rsid w:val="00E4794C"/>
    <w:rsid w:val="00E54EC1"/>
    <w:rsid w:val="00E90828"/>
    <w:rsid w:val="00ED6A58"/>
    <w:rsid w:val="00ED7E0C"/>
    <w:rsid w:val="00F03E8B"/>
    <w:rsid w:val="00F05FC2"/>
    <w:rsid w:val="00F061A1"/>
    <w:rsid w:val="00F4694F"/>
    <w:rsid w:val="00FB12AB"/>
    <w:rsid w:val="00FB45D9"/>
    <w:rsid w:val="00FB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BAE43554-1282-2340-A520-9665B07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link w:val="ListParagraphChar"/>
    <w:uiPriority w:val="34"/>
    <w:qFormat/>
    <w:rsid w:val="008C7AD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paragraph" w:customStyle="1" w:styleId="my-2">
    <w:name w:val="my-2"/>
    <w:basedOn w:val="Normal"/>
    <w:rsid w:val="00B63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AD64A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402e70b023077649c31e7fe8312bbeb5">
  <xsd:schema xmlns:xsd="http://www.w3.org/2001/XMLSchema" xmlns:xs="http://www.w3.org/2001/XMLSchema" xmlns:p="http://schemas.microsoft.com/office/2006/metadata/properties" xmlns:ns2="c8099f65-7bc7-406d-a3a7-984f88c0bcca" xmlns:ns3="f2975657-6cdb-4f15-87b3-b526116fa749" targetNamespace="http://schemas.microsoft.com/office/2006/metadata/properties" ma:root="true" ma:fieldsID="343fa3932eb6cb3cdfa5e99a6f5e963b" ns2:_="" ns3:_="">
    <xsd:import namespace="c8099f65-7bc7-406d-a3a7-984f88c0bcca"/>
    <xsd:import namespace="f2975657-6cdb-4f15-87b3-b526116fa7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ea34e9-7dfc-418c-9a89-3ab4e8273c23}"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2.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3.xml><?xml version="1.0" encoding="utf-8"?>
<ds:datastoreItem xmlns:ds="http://schemas.openxmlformats.org/officeDocument/2006/customXml" ds:itemID="{8FDAA042-5199-4EC0-8FA9-66E899B02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9f65-7bc7-406d-a3a7-984f88c0bcca"/>
    <ds:schemaRef ds:uri="f2975657-6cdb-4f15-87b3-b526116fa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2</cp:revision>
  <dcterms:created xsi:type="dcterms:W3CDTF">2025-10-13T13:11:00Z</dcterms:created>
  <dcterms:modified xsi:type="dcterms:W3CDTF">2025-10-13T13:11:00Z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ies>
</file>